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ABE" w:rsidRDefault="00C93ABE" w:rsidP="00C93A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#92</w:t>
      </w:r>
      <w:r>
        <w:rPr>
          <w:b/>
          <w:i/>
          <w:noProof/>
          <w:sz w:val="28"/>
        </w:rPr>
        <w:tab/>
      </w:r>
      <w:r w:rsidR="00667643" w:rsidRPr="00667643">
        <w:rPr>
          <w:b/>
          <w:i/>
          <w:noProof/>
          <w:sz w:val="28"/>
        </w:rPr>
        <w:t>R4-1908653</w:t>
      </w:r>
    </w:p>
    <w:p w:rsidR="00C93ABE" w:rsidRDefault="00C93ABE" w:rsidP="00C93ABE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 w:rsidRPr="0022145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SI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Aug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:rsidR="00EF74A9" w:rsidRPr="00C93ABE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C93ABE" w:rsidRPr="00C93ABE">
        <w:rPr>
          <w:rFonts w:ascii="Arial" w:hAnsi="Arial"/>
          <w:sz w:val="24"/>
          <w:lang w:val="en-US" w:eastAsia="ja-JP"/>
        </w:rPr>
        <w:t>7.12.2.1.1</w:t>
      </w:r>
      <w:r w:rsidR="00C93ABE" w:rsidRPr="00C93ABE">
        <w:rPr>
          <w:rFonts w:ascii="Arial" w:hAnsi="Arial"/>
          <w:sz w:val="24"/>
          <w:lang w:val="en-US" w:eastAsia="ja-JP"/>
        </w:rPr>
        <w:tab/>
        <w:t>Common parameters</w:t>
      </w:r>
      <w:r w:rsidR="00C93ABE" w:rsidRPr="00C93ABE">
        <w:rPr>
          <w:rFonts w:ascii="Arial" w:hAnsi="Arial"/>
          <w:sz w:val="24"/>
          <w:lang w:val="en-US" w:eastAsia="ja-JP"/>
        </w:rPr>
        <w:tab/>
        <w:t>[NR_newRAT-Perf]</w:t>
      </w:r>
    </w:p>
    <w:p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:rsidR="00E7460A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333C78">
        <w:rPr>
          <w:rFonts w:ascii="Arial" w:hAnsi="Arial"/>
          <w:sz w:val="24"/>
          <w:lang w:val="en-US" w:eastAsia="ja-JP"/>
        </w:rPr>
        <w:t>R</w:t>
      </w:r>
      <w:r w:rsidR="00333C78" w:rsidRPr="00333C78">
        <w:rPr>
          <w:rFonts w:ascii="Arial" w:hAnsi="Arial"/>
          <w:sz w:val="24"/>
          <w:lang w:val="en-US" w:eastAsia="ja-JP"/>
        </w:rPr>
        <w:t>emaining issues on general aspects for BS demodulation</w:t>
      </w:r>
    </w:p>
    <w:p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:rsidR="00440E4B" w:rsidRPr="00C90556" w:rsidRDefault="00333C78" w:rsidP="00E7460A">
      <w:pPr>
        <w:jc w:val="both"/>
        <w:rPr>
          <w:lang w:val="en-US" w:eastAsia="ja-JP"/>
        </w:rPr>
      </w:pPr>
      <w:r>
        <w:rPr>
          <w:lang w:val="en-US" w:eastAsia="ja-JP"/>
        </w:rPr>
        <w:t>In</w:t>
      </w:r>
      <w:r w:rsidRPr="00333C78">
        <w:rPr>
          <w:lang w:val="en-US" w:eastAsia="ja-JP"/>
        </w:rPr>
        <w:t xml:space="preserve"> the last meeting, the following remaining issues related to the general aspects of </w:t>
      </w:r>
      <w:r>
        <w:rPr>
          <w:lang w:val="en-US" w:eastAsia="ja-JP"/>
        </w:rPr>
        <w:t>BS demodulation were captured in</w:t>
      </w:r>
      <w:r w:rsidRPr="00333C78">
        <w:rPr>
          <w:lang w:val="en-US" w:eastAsia="ja-JP"/>
        </w:rPr>
        <w:t xml:space="preserve"> WF [1].</w:t>
      </w:r>
      <w:r w:rsidR="00926E79">
        <w:rPr>
          <w:lang w:val="en-US" w:eastAsia="ja-JP"/>
        </w:rPr>
        <w:t xml:space="preserve"> </w:t>
      </w:r>
      <w:r w:rsidR="00C90556">
        <w:rPr>
          <w:lang w:val="en-US" w:eastAsia="ja-JP"/>
        </w:rPr>
        <w:t>In this contribution, we discuss on these open issues and provide our views.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39"/>
      </w:tblGrid>
      <w:tr w:rsidR="00C90556" w:rsidTr="00C90556">
        <w:tc>
          <w:tcPr>
            <w:tcW w:w="9839" w:type="dxa"/>
          </w:tcPr>
          <w:p w:rsidR="00C90556" w:rsidRPr="00CF0CA3" w:rsidRDefault="00C90556" w:rsidP="00C90556">
            <w:pPr>
              <w:jc w:val="both"/>
              <w:rPr>
                <w:u w:val="single"/>
                <w:lang w:val="en-US" w:eastAsia="ja-JP"/>
              </w:rPr>
            </w:pPr>
            <w:r w:rsidRPr="00CF0CA3">
              <w:rPr>
                <w:u w:val="single"/>
                <w:lang w:val="en-US" w:eastAsia="ja-JP"/>
              </w:rPr>
              <w:t>RAN4 #9</w:t>
            </w:r>
            <w:r>
              <w:rPr>
                <w:u w:val="single"/>
                <w:lang w:val="en-US" w:eastAsia="ja-JP"/>
              </w:rPr>
              <w:t>1</w:t>
            </w:r>
            <w:r w:rsidR="0010514E">
              <w:rPr>
                <w:u w:val="single"/>
                <w:lang w:val="en-US" w:eastAsia="ja-JP"/>
              </w:rPr>
              <w:t xml:space="preserve"> [1]</w:t>
            </w:r>
          </w:p>
          <w:p w:rsidR="00C90556" w:rsidRPr="00C90556" w:rsidRDefault="00C90556" w:rsidP="00C90556">
            <w:pPr>
              <w:ind w:firstLine="284"/>
              <w:jc w:val="both"/>
              <w:rPr>
                <w:lang w:eastAsia="ja-JP"/>
              </w:rPr>
            </w:pPr>
            <w:r w:rsidRPr="00C90556">
              <w:rPr>
                <w:lang w:eastAsia="ja-JP"/>
              </w:rPr>
              <w:t xml:space="preserve">Test Applicability for CA </w:t>
            </w:r>
          </w:p>
          <w:p w:rsidR="00C90556" w:rsidRPr="00C90556" w:rsidRDefault="00C90556" w:rsidP="00C90556">
            <w:pPr>
              <w:numPr>
                <w:ilvl w:val="0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eastAsia="ja-JP"/>
              </w:rPr>
              <w:t>Test applicability for CA</w:t>
            </w:r>
          </w:p>
          <w:p w:rsidR="00C90556" w:rsidRPr="00C90556" w:rsidRDefault="00C90556" w:rsidP="00C90556">
            <w:pPr>
              <w:numPr>
                <w:ilvl w:val="1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val="en-US" w:eastAsia="ja-JP"/>
              </w:rPr>
              <w:t>Define CA demodulation requirements for CP-OFDM PUSCH only</w:t>
            </w:r>
          </w:p>
          <w:p w:rsidR="00C90556" w:rsidRPr="00C90556" w:rsidRDefault="00C90556" w:rsidP="00C90556">
            <w:pPr>
              <w:numPr>
                <w:ilvl w:val="2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val="en-US" w:eastAsia="ja-JP"/>
              </w:rPr>
              <w:t>For a BS supporting UL carrier aggregation, for the highest SCS in each FR, the CC combination with the largest aggregated bandwidth is used for the test.</w:t>
            </w:r>
          </w:p>
          <w:p w:rsidR="00C90556" w:rsidRPr="00C90556" w:rsidRDefault="00C90556" w:rsidP="00C90556">
            <w:pPr>
              <w:numPr>
                <w:ilvl w:val="2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val="en-US" w:eastAsia="ja-JP"/>
              </w:rPr>
              <w:t>If there is more than one combination, the CC combination with the largest number of CCs is used for the test.</w:t>
            </w:r>
          </w:p>
          <w:p w:rsidR="00C90556" w:rsidRPr="00C90556" w:rsidRDefault="00C90556" w:rsidP="00C90556">
            <w:pPr>
              <w:numPr>
                <w:ilvl w:val="2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val="en-US" w:eastAsia="ja-JP"/>
              </w:rPr>
              <w:t>Mixed SCS CA combination is not to be tested for within a frequency range, considering the test complexity</w:t>
            </w:r>
          </w:p>
          <w:p w:rsidR="00C90556" w:rsidRPr="00C90556" w:rsidRDefault="00C90556" w:rsidP="00C90556">
            <w:pPr>
              <w:numPr>
                <w:ilvl w:val="2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val="en-US" w:eastAsia="ja-JP"/>
              </w:rPr>
              <w:t>Verify the performance per CC basis</w:t>
            </w:r>
          </w:p>
          <w:p w:rsidR="00C90556" w:rsidRPr="00C90556" w:rsidRDefault="00C90556" w:rsidP="00C90556">
            <w:pPr>
              <w:numPr>
                <w:ilvl w:val="2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val="en-US" w:eastAsia="ja-JP"/>
              </w:rPr>
              <w:t>Note: when capture the agreement in the draft CR, it should be considered that there is no requirement defined for FR1 60kHz.</w:t>
            </w:r>
          </w:p>
          <w:p w:rsidR="00C90556" w:rsidRPr="00C90556" w:rsidRDefault="00C90556" w:rsidP="00C90556">
            <w:pPr>
              <w:numPr>
                <w:ilvl w:val="0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val="en-US" w:eastAsia="ja-JP"/>
              </w:rPr>
              <w:t>Declaration of the support of UL baseband CA</w:t>
            </w:r>
          </w:p>
          <w:p w:rsidR="00C90556" w:rsidRPr="00C90556" w:rsidRDefault="00C90556" w:rsidP="00C90556">
            <w:pPr>
              <w:numPr>
                <w:ilvl w:val="1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val="fr-FR" w:eastAsia="ja-JP"/>
              </w:rPr>
              <w:t>FFS: the existing RF declarations (D.38/39/40 in 38.141-1 and D.60/1/2 in 38.141-2) can be reused</w:t>
            </w:r>
          </w:p>
          <w:p w:rsidR="00C90556" w:rsidRPr="00C90556" w:rsidRDefault="00C90556" w:rsidP="00C90556">
            <w:pPr>
              <w:ind w:firstLine="284"/>
              <w:jc w:val="both"/>
              <w:rPr>
                <w:lang w:eastAsia="ja-JP"/>
              </w:rPr>
            </w:pPr>
            <w:r w:rsidRPr="00C90556">
              <w:rPr>
                <w:lang w:eastAsia="ja-JP"/>
              </w:rPr>
              <w:t>AWGN power level setting for OTA</w:t>
            </w:r>
          </w:p>
          <w:p w:rsidR="00C90556" w:rsidRPr="00C90556" w:rsidRDefault="00C90556" w:rsidP="00C90556">
            <w:pPr>
              <w:numPr>
                <w:ilvl w:val="0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val="en-US" w:eastAsia="ja-JP"/>
              </w:rPr>
              <w:t>Discuss whether to add some notes in the OTA AWGN power level setting table:</w:t>
            </w:r>
          </w:p>
          <w:p w:rsidR="00C90556" w:rsidRPr="00C90556" w:rsidRDefault="00C90556" w:rsidP="00C90556">
            <w:pPr>
              <w:numPr>
                <w:ilvl w:val="1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val="en-US" w:eastAsia="ja-JP"/>
              </w:rPr>
              <w:t>Option 1: Do not add any notes</w:t>
            </w:r>
          </w:p>
          <w:p w:rsidR="00C90556" w:rsidRPr="00C90556" w:rsidRDefault="00C90556" w:rsidP="00C90556">
            <w:pPr>
              <w:numPr>
                <w:ilvl w:val="1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val="en-US" w:eastAsia="ja-JP"/>
              </w:rPr>
              <w:t>Option 2: Add editor notes, such as</w:t>
            </w:r>
          </w:p>
          <w:p w:rsidR="00C90556" w:rsidRPr="00C90556" w:rsidRDefault="00C90556" w:rsidP="00C90556">
            <w:pPr>
              <w:numPr>
                <w:ilvl w:val="2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val="en-US" w:eastAsia="ja-JP"/>
              </w:rPr>
              <w:t>ΔOTAREFSENS as declared in D.xx in table 4.6-1</w:t>
            </w:r>
          </w:p>
          <w:p w:rsidR="00C90556" w:rsidRPr="00C90556" w:rsidRDefault="00C90556" w:rsidP="00C90556">
            <w:pPr>
              <w:numPr>
                <w:ilvl w:val="2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val="en-US" w:eastAsia="ja-JP"/>
              </w:rPr>
              <w:t xml:space="preserve">ΔFR2_REFSENS = -3dB as per the declaration of D.54 in Table 4.6-1. </w:t>
            </w:r>
          </w:p>
          <w:p w:rsidR="00C90556" w:rsidRPr="00C90556" w:rsidRDefault="00C90556" w:rsidP="00C90556">
            <w:pPr>
              <w:numPr>
                <w:ilvl w:val="2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val="en-US" w:eastAsia="ja-JP"/>
              </w:rPr>
              <w:t>EISREFSENS_50M as declared in D.28 in table 4.6-1.</w:t>
            </w:r>
          </w:p>
          <w:p w:rsidR="00C90556" w:rsidRPr="00C90556" w:rsidRDefault="00C90556" w:rsidP="00C90556">
            <w:pPr>
              <w:ind w:firstLine="284"/>
              <w:jc w:val="both"/>
              <w:rPr>
                <w:lang w:val="en-US" w:eastAsia="ja-JP"/>
              </w:rPr>
            </w:pPr>
            <w:r w:rsidRPr="00C90556">
              <w:rPr>
                <w:lang w:eastAsia="ja-JP"/>
              </w:rPr>
              <w:t>AWGN power level setting for OTA</w:t>
            </w:r>
          </w:p>
          <w:p w:rsidR="00C90556" w:rsidRPr="00C90556" w:rsidRDefault="00C90556" w:rsidP="00C90556">
            <w:pPr>
              <w:numPr>
                <w:ilvl w:val="1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val="en-US" w:eastAsia="ja-JP"/>
              </w:rPr>
              <w:t>Option 1: receiver target reference direction (see D.31 in table 4.6-1 (the existing one in the spec TS 38.141-2).</w:t>
            </w:r>
          </w:p>
          <w:p w:rsidR="00C90556" w:rsidRPr="00C90556" w:rsidRDefault="00C90556" w:rsidP="00C90556">
            <w:pPr>
              <w:numPr>
                <w:ilvl w:val="1"/>
                <w:numId w:val="13"/>
              </w:numPr>
              <w:jc w:val="both"/>
              <w:rPr>
                <w:lang w:val="en-US" w:eastAsia="ja-JP"/>
              </w:rPr>
            </w:pPr>
            <w:r w:rsidRPr="00C90556">
              <w:rPr>
                <w:lang w:val="en-US" w:eastAsia="ja-JP"/>
              </w:rPr>
              <w:t>Option 2: OTA REFSENS receiver target reference direction</w:t>
            </w:r>
          </w:p>
          <w:p w:rsidR="00C90556" w:rsidRPr="00C90556" w:rsidRDefault="00C90556" w:rsidP="00C90556">
            <w:pPr>
              <w:ind w:left="1232" w:firstLine="188"/>
              <w:jc w:val="both"/>
              <w:rPr>
                <w:rFonts w:eastAsiaTheme="minorEastAsia"/>
                <w:i/>
                <w:lang w:val="en-US" w:eastAsia="ja-JP"/>
              </w:rPr>
            </w:pPr>
            <w:r w:rsidRPr="00C90556">
              <w:rPr>
                <w:lang w:val="en-US" w:eastAsia="ja-JP"/>
              </w:rPr>
              <w:lastRenderedPageBreak/>
              <w:t>To be decided in the next meeting</w:t>
            </w:r>
          </w:p>
        </w:tc>
      </w:tr>
    </w:tbl>
    <w:p w:rsidR="00926E79" w:rsidRPr="00926E79" w:rsidRDefault="00926E79" w:rsidP="00926E79">
      <w:pPr>
        <w:jc w:val="both"/>
        <w:rPr>
          <w:lang w:val="en-US" w:eastAsia="ja-JP"/>
        </w:rPr>
      </w:pPr>
    </w:p>
    <w:p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:rsidR="001D17FE" w:rsidRDefault="00623B5E" w:rsidP="00623B5E">
      <w:pPr>
        <w:pStyle w:val="2"/>
        <w:rPr>
          <w:lang w:eastAsia="ja-JP"/>
        </w:rPr>
      </w:pPr>
      <w:r>
        <w:rPr>
          <w:rFonts w:hint="eastAsia"/>
          <w:lang w:eastAsia="ja-JP"/>
        </w:rPr>
        <w:t>2.1.</w:t>
      </w:r>
      <w:r w:rsidR="001D17FE">
        <w:rPr>
          <w:rFonts w:hint="eastAsia"/>
          <w:lang w:eastAsia="ja-JP"/>
        </w:rPr>
        <w:tab/>
      </w:r>
      <w:r w:rsidRPr="00623B5E">
        <w:rPr>
          <w:lang w:eastAsia="ja-JP"/>
        </w:rPr>
        <w:t>Test applicability for CA</w:t>
      </w:r>
    </w:p>
    <w:p w:rsidR="00D30C08" w:rsidRDefault="00D30C08" w:rsidP="00104EF1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For NR</w:t>
      </w:r>
      <w:r>
        <w:rPr>
          <w:lang w:val="en-US" w:eastAsia="ja-JP"/>
        </w:rPr>
        <w:t xml:space="preserve"> performance, test applicability for CA was agreed, however it is not concluded yet how to declare the supported CA at BBU. In this section, we provide the solution on this issue.</w:t>
      </w:r>
    </w:p>
    <w:p w:rsidR="00104EF1" w:rsidRDefault="00333C78" w:rsidP="00104EF1">
      <w:pPr>
        <w:jc w:val="both"/>
        <w:rPr>
          <w:lang w:val="en-US" w:eastAsia="ja-JP"/>
        </w:rPr>
      </w:pPr>
      <w:r>
        <w:rPr>
          <w:lang w:val="en-US" w:eastAsia="ja-JP"/>
        </w:rPr>
        <w:t>T</w:t>
      </w:r>
      <w:r>
        <w:rPr>
          <w:rFonts w:hint="eastAsia"/>
          <w:lang w:val="en-US" w:eastAsia="ja-JP"/>
        </w:rPr>
        <w:t xml:space="preserve">he </w:t>
      </w:r>
      <w:r>
        <w:rPr>
          <w:lang w:val="en-US" w:eastAsia="ja-JP"/>
        </w:rPr>
        <w:t>existing manufacture’s declarations related CA are copied and pasted below.</w:t>
      </w:r>
      <w:r w:rsidR="00104EF1">
        <w:rPr>
          <w:lang w:val="en-US" w:eastAsia="ja-JP"/>
        </w:rPr>
        <w:t xml:space="preserve"> A</w:t>
      </w:r>
      <w:r>
        <w:rPr>
          <w:lang w:val="en-US" w:eastAsia="ja-JP"/>
        </w:rPr>
        <w:t xml:space="preserve">ccording to the description of D38/39/40 in TS 38.141-1, </w:t>
      </w:r>
      <w:r w:rsidR="00D30C08">
        <w:rPr>
          <w:lang w:val="en-US" w:eastAsia="ja-JP"/>
        </w:rPr>
        <w:t xml:space="preserve">BS vendors declare </w:t>
      </w:r>
      <w:r>
        <w:rPr>
          <w:lang w:val="en-US" w:eastAsia="ja-JP"/>
        </w:rPr>
        <w:t>the supported operating band per multi-band connector(s)</w:t>
      </w:r>
      <w:r w:rsidR="00104EF1">
        <w:rPr>
          <w:lang w:val="en-US" w:eastAsia="ja-JP"/>
        </w:rPr>
        <w:t>.</w:t>
      </w:r>
      <w:r>
        <w:rPr>
          <w:lang w:val="en-US" w:eastAsia="ja-JP"/>
        </w:rPr>
        <w:t xml:space="preserve"> </w:t>
      </w:r>
      <w:r w:rsidR="00104EF1">
        <w:rPr>
          <w:lang w:val="en-US" w:eastAsia="ja-JP"/>
        </w:rPr>
        <w:t xml:space="preserve">On the other hand, the description of D60/61/62 in TS 38.141-2 intend to declare supported operating band for CA per operating band with CA support. Although the descriptions of D60/61/62 do not mention whether declared per </w:t>
      </w:r>
      <w:r w:rsidR="00104EF1" w:rsidRPr="004C5EF0">
        <w:rPr>
          <w:i/>
        </w:rPr>
        <w:t>transceiver array boundary</w:t>
      </w:r>
      <w:r w:rsidR="00104EF1" w:rsidRPr="004C5EF0">
        <w:t xml:space="preserve"> connector</w:t>
      </w:r>
      <w:r w:rsidR="00104EF1">
        <w:t xml:space="preserve"> (TAB) </w:t>
      </w:r>
      <w:r w:rsidR="00104EF1">
        <w:rPr>
          <w:lang w:val="en-US" w:eastAsia="ja-JP"/>
        </w:rPr>
        <w:t xml:space="preserve">/ </w:t>
      </w:r>
      <w:r w:rsidR="00104EF1" w:rsidRPr="00333C78">
        <w:rPr>
          <w:i/>
        </w:rPr>
        <w:t xml:space="preserve">Radiated Interface Boundary </w:t>
      </w:r>
      <w:r w:rsidR="00104EF1">
        <w:t>(RIB) or not, it implies to declare per TAB or RIB</w:t>
      </w:r>
      <w:r w:rsidR="00104EF1">
        <w:rPr>
          <w:lang w:val="en-US" w:eastAsia="ja-JP"/>
        </w:rPr>
        <w:t xml:space="preserve"> since D60/61/62 in TS 38.141-2 are equivalent to D38/39/40 in TS 38.141-1.</w:t>
      </w:r>
    </w:p>
    <w:p w:rsidR="00D30C08" w:rsidRPr="00D30C08" w:rsidRDefault="00D30C08" w:rsidP="00104EF1">
      <w:pPr>
        <w:jc w:val="both"/>
        <w:rPr>
          <w:b/>
          <w:lang w:val="en-US" w:eastAsia="ja-JP"/>
        </w:rPr>
      </w:pPr>
      <w:r w:rsidRPr="00D30C08">
        <w:rPr>
          <w:b/>
          <w:lang w:val="en-US" w:eastAsia="ja-JP"/>
        </w:rPr>
        <w:t>Observation 1: In the existing declarations, BS vendors declare supported operating bands per RF reference point (i.e., AC, TAB or RIB).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0481"/>
      </w:tblGrid>
      <w:tr w:rsidR="0010514E" w:rsidTr="0010514E">
        <w:tc>
          <w:tcPr>
            <w:tcW w:w="9839" w:type="dxa"/>
          </w:tcPr>
          <w:p w:rsidR="0010514E" w:rsidRPr="00333C78" w:rsidRDefault="0010514E" w:rsidP="0010514E">
            <w:pPr>
              <w:rPr>
                <w:b/>
                <w:lang w:val="en-US" w:eastAsia="ja-JP"/>
              </w:rPr>
            </w:pPr>
            <w:r w:rsidRPr="00333C78">
              <w:rPr>
                <w:b/>
              </w:rPr>
              <w:t>Table 4.6-1, TS 38.141-1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20" w:firstRow="1" w:lastRow="0" w:firstColumn="0" w:lastColumn="0" w:noHBand="0" w:noVBand="1"/>
            </w:tblPr>
            <w:tblGrid>
              <w:gridCol w:w="1359"/>
              <w:gridCol w:w="1691"/>
              <w:gridCol w:w="5675"/>
              <w:gridCol w:w="765"/>
              <w:gridCol w:w="765"/>
            </w:tblGrid>
            <w:tr w:rsidR="0010514E" w:rsidRPr="00104EF1" w:rsidTr="002B5F7E">
              <w:trPr>
                <w:trHeight w:val="176"/>
                <w:tblHeader/>
                <w:jc w:val="center"/>
              </w:trPr>
              <w:tc>
                <w:tcPr>
                  <w:tcW w:w="0" w:type="auto"/>
                  <w:vMerge w:val="restart"/>
                </w:tcPr>
                <w:p w:rsidR="0010514E" w:rsidRPr="00104EF1" w:rsidRDefault="0010514E" w:rsidP="0010514E">
                  <w:pPr>
                    <w:pStyle w:val="TAH"/>
                    <w:keepNext w:val="0"/>
                    <w:rPr>
                      <w:i/>
                    </w:rPr>
                  </w:pPr>
                  <w:r w:rsidRPr="00104EF1">
                    <w:rPr>
                      <w:i/>
                    </w:rPr>
                    <w:t>Declaration identifier</w:t>
                  </w:r>
                </w:p>
              </w:tc>
              <w:tc>
                <w:tcPr>
                  <w:tcW w:w="0" w:type="auto"/>
                  <w:vMerge w:val="restart"/>
                </w:tcPr>
                <w:p w:rsidR="0010514E" w:rsidRPr="00104EF1" w:rsidRDefault="0010514E" w:rsidP="0010514E">
                  <w:pPr>
                    <w:pStyle w:val="TAH"/>
                    <w:keepNext w:val="0"/>
                    <w:rPr>
                      <w:i/>
                    </w:rPr>
                  </w:pPr>
                  <w:r w:rsidRPr="00104EF1">
                    <w:rPr>
                      <w:i/>
                    </w:rPr>
                    <w:t>Declaration</w:t>
                  </w:r>
                </w:p>
              </w:tc>
              <w:tc>
                <w:tcPr>
                  <w:tcW w:w="0" w:type="auto"/>
                  <w:vMerge w:val="restart"/>
                </w:tcPr>
                <w:p w:rsidR="0010514E" w:rsidRPr="00104EF1" w:rsidRDefault="0010514E" w:rsidP="0010514E">
                  <w:pPr>
                    <w:pStyle w:val="TAH"/>
                    <w:keepNext w:val="0"/>
                    <w:rPr>
                      <w:i/>
                    </w:rPr>
                  </w:pPr>
                  <w:r w:rsidRPr="00104EF1">
                    <w:rPr>
                      <w:i/>
                    </w:rPr>
                    <w:t>Description</w:t>
                  </w:r>
                </w:p>
              </w:tc>
              <w:tc>
                <w:tcPr>
                  <w:tcW w:w="0" w:type="auto"/>
                  <w:gridSpan w:val="2"/>
                </w:tcPr>
                <w:p w:rsidR="0010514E" w:rsidRPr="00104EF1" w:rsidRDefault="0010514E" w:rsidP="0010514E">
                  <w:pPr>
                    <w:pStyle w:val="TAH"/>
                    <w:keepNext w:val="0"/>
                    <w:rPr>
                      <w:i/>
                    </w:rPr>
                  </w:pPr>
                  <w:r w:rsidRPr="00104EF1">
                    <w:rPr>
                      <w:i/>
                    </w:rPr>
                    <w:t>Applicability</w:t>
                  </w:r>
                </w:p>
              </w:tc>
            </w:tr>
            <w:tr w:rsidR="0010514E" w:rsidRPr="00104EF1" w:rsidTr="002B5F7E">
              <w:trPr>
                <w:trHeight w:val="175"/>
                <w:tblHeader/>
                <w:jc w:val="center"/>
              </w:trPr>
              <w:tc>
                <w:tcPr>
                  <w:tcW w:w="0" w:type="auto"/>
                  <w:vMerge/>
                </w:tcPr>
                <w:p w:rsidR="0010514E" w:rsidRPr="00104EF1" w:rsidRDefault="0010514E" w:rsidP="0010514E">
                  <w:pPr>
                    <w:pStyle w:val="TAH"/>
                    <w:keepNext w:val="0"/>
                    <w:rPr>
                      <w:i/>
                    </w:rPr>
                  </w:pPr>
                </w:p>
              </w:tc>
              <w:tc>
                <w:tcPr>
                  <w:tcW w:w="0" w:type="auto"/>
                  <w:vMerge/>
                </w:tcPr>
                <w:p w:rsidR="0010514E" w:rsidRPr="00104EF1" w:rsidRDefault="0010514E" w:rsidP="0010514E">
                  <w:pPr>
                    <w:pStyle w:val="TAH"/>
                    <w:keepNext w:val="0"/>
                    <w:rPr>
                      <w:i/>
                    </w:rPr>
                  </w:pPr>
                </w:p>
              </w:tc>
              <w:tc>
                <w:tcPr>
                  <w:tcW w:w="0" w:type="auto"/>
                  <w:vMerge/>
                </w:tcPr>
                <w:p w:rsidR="0010514E" w:rsidRPr="00104EF1" w:rsidRDefault="0010514E" w:rsidP="0010514E">
                  <w:pPr>
                    <w:pStyle w:val="TAH"/>
                    <w:keepNext w:val="0"/>
                    <w:rPr>
                      <w:i/>
                    </w:rPr>
                  </w:pPr>
                </w:p>
              </w:tc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H"/>
                    <w:keepNext w:val="0"/>
                    <w:rPr>
                      <w:i/>
                    </w:rPr>
                  </w:pPr>
                  <w:r w:rsidRPr="00104EF1">
                    <w:rPr>
                      <w:i/>
                    </w:rPr>
                    <w:t>BS type 1-C</w:t>
                  </w:r>
                </w:p>
              </w:tc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H"/>
                    <w:keepNext w:val="0"/>
                    <w:rPr>
                      <w:i/>
                    </w:rPr>
                  </w:pPr>
                  <w:r w:rsidRPr="00104EF1">
                    <w:rPr>
                      <w:i/>
                    </w:rPr>
                    <w:t>BS type 1-H</w:t>
                  </w:r>
                </w:p>
              </w:tc>
            </w:tr>
            <w:tr w:rsidR="0010514E" w:rsidRPr="00104EF1" w:rsidTr="002B5F7E">
              <w:trPr>
                <w:jc w:val="center"/>
              </w:trPr>
              <w:tc>
                <w:tcPr>
                  <w:tcW w:w="0" w:type="auto"/>
                </w:tcPr>
                <w:p w:rsidR="0010514E" w:rsidRPr="004C5EF0" w:rsidRDefault="0010514E" w:rsidP="0010514E">
                  <w:pPr>
                    <w:pStyle w:val="TAL"/>
                    <w:keepNext w:val="0"/>
                    <w:rPr>
                      <w:rFonts w:cs="Arial"/>
                      <w:szCs w:val="18"/>
                    </w:rPr>
                  </w:pPr>
                  <w:r w:rsidRPr="004C5EF0">
                    <w:rPr>
                      <w:rFonts w:cs="Arial"/>
                      <w:szCs w:val="18"/>
                    </w:rPr>
                    <w:t>D.27</w:t>
                  </w:r>
                </w:p>
              </w:tc>
              <w:tc>
                <w:tcPr>
                  <w:tcW w:w="0" w:type="auto"/>
                </w:tcPr>
                <w:p w:rsidR="0010514E" w:rsidRPr="004C5EF0" w:rsidRDefault="0010514E" w:rsidP="0010514E">
                  <w:pPr>
                    <w:pStyle w:val="TAL"/>
                    <w:keepNext w:val="0"/>
                    <w:rPr>
                      <w:rFonts w:cs="Arial"/>
                      <w:szCs w:val="18"/>
                    </w:rPr>
                  </w:pPr>
                  <w:r w:rsidRPr="004C5EF0">
                    <w:rPr>
                      <w:rFonts w:cs="Arial"/>
                      <w:szCs w:val="18"/>
                    </w:rPr>
                    <w:t>Operating band combination support</w:t>
                  </w:r>
                </w:p>
              </w:tc>
              <w:tc>
                <w:tcPr>
                  <w:tcW w:w="0" w:type="auto"/>
                </w:tcPr>
                <w:p w:rsidR="0010514E" w:rsidRPr="004C5EF0" w:rsidRDefault="0010514E" w:rsidP="0010514E">
                  <w:pPr>
                    <w:pStyle w:val="TAL"/>
                    <w:keepNext w:val="0"/>
                    <w:rPr>
                      <w:rFonts w:cs="Arial"/>
                      <w:szCs w:val="18"/>
                    </w:rPr>
                  </w:pPr>
                  <w:r w:rsidRPr="004C5EF0">
                    <w:rPr>
                      <w:rFonts w:cs="Arial"/>
                      <w:szCs w:val="18"/>
                    </w:rPr>
                    <w:t xml:space="preserve">List of operating bands combinations supported by </w:t>
                  </w:r>
                  <w:r w:rsidRPr="004C5EF0">
                    <w:rPr>
                      <w:rFonts w:cs="Arial"/>
                      <w:i/>
                      <w:szCs w:val="18"/>
                    </w:rPr>
                    <w:t>single-band connector(s)</w:t>
                  </w:r>
                  <w:r w:rsidRPr="004C5EF0">
                    <w:rPr>
                      <w:rFonts w:cs="Arial"/>
                      <w:szCs w:val="18"/>
                    </w:rPr>
                    <w:t xml:space="preserve"> and/or </w:t>
                  </w:r>
                  <w:r w:rsidRPr="004C5EF0">
                    <w:rPr>
                      <w:rFonts w:cs="Arial"/>
                      <w:i/>
                      <w:szCs w:val="18"/>
                    </w:rPr>
                    <w:t>multi-band connector(s)</w:t>
                  </w:r>
                  <w:r w:rsidRPr="004C5EF0">
                    <w:rPr>
                      <w:rFonts w:cs="Arial"/>
                      <w:szCs w:val="18"/>
                    </w:rPr>
                    <w:t xml:space="preserve"> of the BS. Declared per </w:t>
                  </w:r>
                  <w:r w:rsidRPr="004C5EF0">
                    <w:rPr>
                      <w:rFonts w:cs="Arial"/>
                      <w:i/>
                      <w:szCs w:val="18"/>
                    </w:rPr>
                    <w:t>antenna connector</w:t>
                  </w:r>
                  <w:r w:rsidRPr="004C5EF0">
                    <w:rPr>
                      <w:rFonts w:cs="Arial"/>
                      <w:szCs w:val="18"/>
                    </w:rPr>
                    <w:t xml:space="preserve"> for </w:t>
                  </w:r>
                  <w:r w:rsidRPr="004C5EF0">
                    <w:rPr>
                      <w:rFonts w:cs="Arial"/>
                      <w:i/>
                      <w:szCs w:val="18"/>
                    </w:rPr>
                    <w:t>BS type 1-C</w:t>
                  </w:r>
                  <w:r w:rsidRPr="004C5EF0">
                    <w:rPr>
                      <w:rFonts w:cs="Arial"/>
                      <w:szCs w:val="18"/>
                    </w:rPr>
                    <w:t xml:space="preserve">, or </w:t>
                  </w:r>
                  <w:r w:rsidRPr="004C5EF0">
                    <w:rPr>
                      <w:rFonts w:cs="Arial"/>
                      <w:i/>
                      <w:szCs w:val="18"/>
                    </w:rPr>
                    <w:t>TAB connector</w:t>
                  </w:r>
                  <w:r w:rsidRPr="004C5EF0">
                    <w:rPr>
                      <w:rFonts w:cs="Arial"/>
                      <w:szCs w:val="18"/>
                    </w:rPr>
                    <w:t xml:space="preserve"> for </w:t>
                  </w:r>
                  <w:r w:rsidRPr="004C5EF0">
                    <w:rPr>
                      <w:rFonts w:cs="Arial"/>
                      <w:i/>
                      <w:szCs w:val="18"/>
                    </w:rPr>
                    <w:t>BS type 1-H.</w:t>
                  </w:r>
                </w:p>
              </w:tc>
              <w:tc>
                <w:tcPr>
                  <w:tcW w:w="0" w:type="auto"/>
                </w:tcPr>
                <w:p w:rsidR="0010514E" w:rsidRPr="004C5EF0" w:rsidRDefault="0010514E" w:rsidP="0010514E">
                  <w:pPr>
                    <w:pStyle w:val="TAC"/>
                    <w:keepNext w:val="0"/>
                  </w:pPr>
                  <w:r w:rsidRPr="004C5EF0">
                    <w:t>x</w:t>
                  </w:r>
                </w:p>
              </w:tc>
              <w:tc>
                <w:tcPr>
                  <w:tcW w:w="0" w:type="auto"/>
                </w:tcPr>
                <w:p w:rsidR="0010514E" w:rsidRPr="004C5EF0" w:rsidRDefault="0010514E" w:rsidP="0010514E">
                  <w:pPr>
                    <w:pStyle w:val="TAC"/>
                    <w:keepNext w:val="0"/>
                  </w:pPr>
                  <w:r w:rsidRPr="004C5EF0">
                    <w:t>x</w:t>
                  </w:r>
                </w:p>
              </w:tc>
            </w:tr>
            <w:tr w:rsidR="0010514E" w:rsidRPr="00104EF1" w:rsidTr="002B5F7E">
              <w:trPr>
                <w:jc w:val="center"/>
              </w:trPr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L"/>
                    <w:keepNext w:val="0"/>
                    <w:rPr>
                      <w:rFonts w:cs="Arial"/>
                      <w:i/>
                      <w:szCs w:val="18"/>
                    </w:rPr>
                  </w:pPr>
                  <w:r w:rsidRPr="00104EF1">
                    <w:rPr>
                      <w:rFonts w:cs="Arial"/>
                      <w:i/>
                      <w:szCs w:val="18"/>
                    </w:rPr>
                    <w:t>D.38</w:t>
                  </w:r>
                </w:p>
              </w:tc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L"/>
                    <w:keepNext w:val="0"/>
                    <w:rPr>
                      <w:rFonts w:cs="Arial"/>
                      <w:i/>
                      <w:szCs w:val="18"/>
                      <w:lang w:eastAsia="zh-CN"/>
                    </w:rPr>
                  </w:pPr>
                  <w:r w:rsidRPr="00104EF1">
                    <w:rPr>
                      <w:rFonts w:cs="Arial"/>
                      <w:i/>
                      <w:szCs w:val="18"/>
                    </w:rPr>
                    <w:t xml:space="preserve">Inter-band CA </w:t>
                  </w:r>
                </w:p>
              </w:tc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L"/>
                    <w:keepNext w:val="0"/>
                    <w:rPr>
                      <w:rFonts w:cs="Arial"/>
                      <w:i/>
                      <w:szCs w:val="18"/>
                    </w:rPr>
                  </w:pPr>
                  <w:r w:rsidRPr="00104EF1">
                    <w:rPr>
                      <w:rFonts w:cs="Arial"/>
                      <w:i/>
                      <w:szCs w:val="18"/>
                    </w:rPr>
                    <w:t>Band combinations declared to support inter-band CA (per CA capable multi-band connector(s), as in D.15).</w:t>
                  </w:r>
                </w:p>
                <w:p w:rsidR="0010514E" w:rsidRPr="00104EF1" w:rsidRDefault="0010514E" w:rsidP="0010514E">
                  <w:pPr>
                    <w:pStyle w:val="TAL"/>
                    <w:keepNext w:val="0"/>
                    <w:rPr>
                      <w:rFonts w:cs="v4.2.0"/>
                      <w:i/>
                    </w:rPr>
                  </w:pPr>
                  <w:r w:rsidRPr="00104EF1">
                    <w:rPr>
                      <w:rFonts w:cs="Arial"/>
                      <w:i/>
                      <w:szCs w:val="18"/>
                    </w:rPr>
                    <w:t>Declared for every multi-band connector which support CA.</w:t>
                  </w:r>
                </w:p>
              </w:tc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C"/>
                    <w:keepNext w:val="0"/>
                    <w:rPr>
                      <w:i/>
                    </w:rPr>
                  </w:pPr>
                  <w:r w:rsidRPr="00104EF1">
                    <w:rPr>
                      <w:i/>
                    </w:rPr>
                    <w:t>x</w:t>
                  </w:r>
                </w:p>
              </w:tc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C"/>
                    <w:keepNext w:val="0"/>
                    <w:rPr>
                      <w:i/>
                    </w:rPr>
                  </w:pPr>
                  <w:r w:rsidRPr="00104EF1">
                    <w:rPr>
                      <w:i/>
                    </w:rPr>
                    <w:t>x</w:t>
                  </w:r>
                </w:p>
              </w:tc>
            </w:tr>
            <w:tr w:rsidR="0010514E" w:rsidRPr="00104EF1" w:rsidTr="002B5F7E">
              <w:trPr>
                <w:jc w:val="center"/>
              </w:trPr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L"/>
                    <w:keepNext w:val="0"/>
                    <w:rPr>
                      <w:rFonts w:cs="Arial"/>
                      <w:i/>
                      <w:szCs w:val="18"/>
                    </w:rPr>
                  </w:pPr>
                  <w:r w:rsidRPr="00104EF1">
                    <w:rPr>
                      <w:rFonts w:cs="Arial"/>
                      <w:i/>
                      <w:szCs w:val="18"/>
                    </w:rPr>
                    <w:t>D.39</w:t>
                  </w:r>
                </w:p>
              </w:tc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L"/>
                    <w:keepNext w:val="0"/>
                    <w:rPr>
                      <w:rFonts w:cs="Arial"/>
                      <w:i/>
                      <w:szCs w:val="18"/>
                      <w:lang w:eastAsia="zh-CN"/>
                    </w:rPr>
                  </w:pPr>
                  <w:r w:rsidRPr="00104EF1">
                    <w:rPr>
                      <w:rFonts w:cs="Arial"/>
                      <w:i/>
                      <w:szCs w:val="18"/>
                    </w:rPr>
                    <w:t xml:space="preserve">Intra-band contiguous CA </w:t>
                  </w:r>
                </w:p>
              </w:tc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L"/>
                    <w:keepNext w:val="0"/>
                    <w:rPr>
                      <w:rFonts w:cs="Arial"/>
                      <w:i/>
                      <w:szCs w:val="18"/>
                    </w:rPr>
                  </w:pPr>
                  <w:r w:rsidRPr="00104EF1">
                    <w:rPr>
                      <w:rFonts w:cs="Arial"/>
                      <w:i/>
                      <w:szCs w:val="18"/>
                    </w:rPr>
                    <w:t>Bands declared to support intra-band contiguous CA (per CA capable single band connector(s) or multi-band connector(s), as in D.15).</w:t>
                  </w:r>
                </w:p>
                <w:p w:rsidR="0010514E" w:rsidRPr="00104EF1" w:rsidRDefault="0010514E" w:rsidP="0010514E">
                  <w:pPr>
                    <w:pStyle w:val="TAL"/>
                    <w:keepNext w:val="0"/>
                    <w:rPr>
                      <w:rFonts w:cs="v4.2.0"/>
                      <w:i/>
                    </w:rPr>
                  </w:pPr>
                  <w:r w:rsidRPr="00104EF1">
                    <w:rPr>
                      <w:rFonts w:cs="Arial"/>
                      <w:i/>
                      <w:szCs w:val="18"/>
                    </w:rPr>
                    <w:t>Declared per antenna connector for BS type 1-C, or TAB connector for BS type 1-H.</w:t>
                  </w:r>
                </w:p>
              </w:tc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C"/>
                    <w:keepNext w:val="0"/>
                    <w:rPr>
                      <w:i/>
                    </w:rPr>
                  </w:pPr>
                  <w:r w:rsidRPr="00104EF1">
                    <w:rPr>
                      <w:i/>
                    </w:rPr>
                    <w:t>x</w:t>
                  </w:r>
                </w:p>
              </w:tc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C"/>
                    <w:keepNext w:val="0"/>
                    <w:rPr>
                      <w:i/>
                    </w:rPr>
                  </w:pPr>
                  <w:r w:rsidRPr="00104EF1">
                    <w:rPr>
                      <w:i/>
                    </w:rPr>
                    <w:t>x</w:t>
                  </w:r>
                </w:p>
              </w:tc>
            </w:tr>
            <w:tr w:rsidR="0010514E" w:rsidRPr="00104EF1" w:rsidTr="002B5F7E">
              <w:trPr>
                <w:jc w:val="center"/>
              </w:trPr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L"/>
                    <w:keepNext w:val="0"/>
                    <w:rPr>
                      <w:rFonts w:cs="Arial"/>
                      <w:i/>
                      <w:szCs w:val="18"/>
                    </w:rPr>
                  </w:pPr>
                  <w:r w:rsidRPr="00104EF1">
                    <w:rPr>
                      <w:rFonts w:cs="Arial"/>
                      <w:i/>
                      <w:szCs w:val="18"/>
                    </w:rPr>
                    <w:t>D.40</w:t>
                  </w:r>
                </w:p>
              </w:tc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L"/>
                    <w:keepNext w:val="0"/>
                    <w:rPr>
                      <w:rFonts w:cs="Arial"/>
                      <w:i/>
                      <w:szCs w:val="18"/>
                      <w:lang w:eastAsia="zh-CN"/>
                    </w:rPr>
                  </w:pPr>
                  <w:r w:rsidRPr="00104EF1">
                    <w:rPr>
                      <w:rFonts w:cs="Arial"/>
                      <w:i/>
                      <w:szCs w:val="18"/>
                    </w:rPr>
                    <w:t>Intra-band non-contiguous CA</w:t>
                  </w:r>
                </w:p>
              </w:tc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L"/>
                    <w:keepNext w:val="0"/>
                    <w:rPr>
                      <w:rFonts w:cs="Arial"/>
                      <w:i/>
                      <w:szCs w:val="18"/>
                    </w:rPr>
                  </w:pPr>
                  <w:r w:rsidRPr="00104EF1">
                    <w:rPr>
                      <w:rFonts w:cs="Arial"/>
                      <w:i/>
                      <w:szCs w:val="18"/>
                    </w:rPr>
                    <w:t>Bands declared to support intra-band non-contiguous CA (per CA capable single band connector(s) or multi-band connector(s), as in D.15).</w:t>
                  </w:r>
                </w:p>
                <w:p w:rsidR="0010514E" w:rsidRPr="00104EF1" w:rsidRDefault="0010514E" w:rsidP="0010514E">
                  <w:pPr>
                    <w:pStyle w:val="TAL"/>
                    <w:keepNext w:val="0"/>
                    <w:rPr>
                      <w:rFonts w:cs="v4.2.0"/>
                      <w:i/>
                    </w:rPr>
                  </w:pPr>
                  <w:r w:rsidRPr="00104EF1">
                    <w:rPr>
                      <w:rFonts w:cs="Arial"/>
                      <w:i/>
                      <w:szCs w:val="18"/>
                    </w:rPr>
                    <w:t>Declared per antenna connector for BS type 1-C, or TAB connector for BS type 1-H.</w:t>
                  </w:r>
                </w:p>
              </w:tc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C"/>
                    <w:keepNext w:val="0"/>
                    <w:rPr>
                      <w:i/>
                    </w:rPr>
                  </w:pPr>
                  <w:r w:rsidRPr="00104EF1">
                    <w:rPr>
                      <w:i/>
                    </w:rPr>
                    <w:t>x</w:t>
                  </w:r>
                </w:p>
              </w:tc>
              <w:tc>
                <w:tcPr>
                  <w:tcW w:w="0" w:type="auto"/>
                </w:tcPr>
                <w:p w:rsidR="0010514E" w:rsidRPr="00104EF1" w:rsidRDefault="0010514E" w:rsidP="0010514E">
                  <w:pPr>
                    <w:pStyle w:val="TAC"/>
                    <w:keepNext w:val="0"/>
                    <w:rPr>
                      <w:i/>
                    </w:rPr>
                  </w:pPr>
                  <w:r w:rsidRPr="00104EF1">
                    <w:rPr>
                      <w:i/>
                    </w:rPr>
                    <w:t>x</w:t>
                  </w:r>
                </w:p>
              </w:tc>
            </w:tr>
          </w:tbl>
          <w:p w:rsidR="0010514E" w:rsidRDefault="0010514E" w:rsidP="0010514E">
            <w:pPr>
              <w:rPr>
                <w:b/>
              </w:rPr>
            </w:pPr>
          </w:p>
          <w:p w:rsidR="0010514E" w:rsidRPr="00333C78" w:rsidRDefault="0010514E" w:rsidP="0010514E">
            <w:pPr>
              <w:rPr>
                <w:b/>
                <w:lang w:val="en-US" w:eastAsia="ja-JP"/>
              </w:rPr>
            </w:pPr>
            <w:r w:rsidRPr="00333C78">
              <w:rPr>
                <w:b/>
              </w:rPr>
              <w:t>Table 4.6-1, TS 38.141-2</w:t>
            </w:r>
            <w:r>
              <w:rPr>
                <w:b/>
              </w:rPr>
              <w:t xml:space="preserve"> [3]</w:t>
            </w:r>
          </w:p>
          <w:tbl>
            <w:tblPr>
              <w:tblW w:w="10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20" w:firstRow="1" w:lastRow="0" w:firstColumn="0" w:lastColumn="0" w:noHBand="0" w:noVBand="1"/>
            </w:tblPr>
            <w:tblGrid>
              <w:gridCol w:w="1197"/>
              <w:gridCol w:w="2184"/>
              <w:gridCol w:w="4269"/>
              <w:gridCol w:w="999"/>
              <w:gridCol w:w="803"/>
              <w:gridCol w:w="803"/>
            </w:tblGrid>
            <w:tr w:rsidR="0010514E" w:rsidRPr="00941D51" w:rsidTr="002B5F7E">
              <w:tc>
                <w:tcPr>
                  <w:tcW w:w="1175" w:type="dxa"/>
                  <w:vMerge w:val="restart"/>
                  <w:shd w:val="clear" w:color="auto" w:fill="auto"/>
                  <w:hideMark/>
                </w:tcPr>
                <w:p w:rsidR="0010514E" w:rsidRPr="00941D51" w:rsidRDefault="0010514E" w:rsidP="0010514E">
                  <w:pPr>
                    <w:pStyle w:val="TAH"/>
                    <w:rPr>
                      <w:rFonts w:eastAsia="SimSun"/>
                      <w:i/>
                    </w:rPr>
                  </w:pPr>
                  <w:r w:rsidRPr="00941D51">
                    <w:rPr>
                      <w:rFonts w:eastAsia="SimSun"/>
                      <w:i/>
                    </w:rPr>
                    <w:t>Declaration identifier</w:t>
                  </w:r>
                </w:p>
                <w:p w:rsidR="0010514E" w:rsidRPr="00941D51" w:rsidRDefault="0010514E" w:rsidP="0010514E">
                  <w:pPr>
                    <w:pStyle w:val="TAH"/>
                    <w:rPr>
                      <w:rFonts w:eastAsia="SimSun"/>
                      <w:i/>
                    </w:rPr>
                  </w:pPr>
                </w:p>
              </w:tc>
              <w:tc>
                <w:tcPr>
                  <w:tcW w:w="2184" w:type="dxa"/>
                  <w:vMerge w:val="restart"/>
                  <w:shd w:val="clear" w:color="auto" w:fill="auto"/>
                  <w:hideMark/>
                </w:tcPr>
                <w:p w:rsidR="0010514E" w:rsidRPr="00941D51" w:rsidRDefault="0010514E" w:rsidP="0010514E">
                  <w:pPr>
                    <w:pStyle w:val="TAH"/>
                    <w:rPr>
                      <w:rFonts w:eastAsia="SimSun"/>
                      <w:i/>
                    </w:rPr>
                  </w:pPr>
                  <w:r w:rsidRPr="00941D51">
                    <w:rPr>
                      <w:rFonts w:eastAsia="SimSun"/>
                      <w:i/>
                    </w:rPr>
                    <w:t>Declaration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auto"/>
                  <w:hideMark/>
                </w:tcPr>
                <w:p w:rsidR="0010514E" w:rsidRPr="00941D51" w:rsidRDefault="0010514E" w:rsidP="0010514E">
                  <w:pPr>
                    <w:pStyle w:val="TAH"/>
                    <w:rPr>
                      <w:rFonts w:eastAsia="SimSun"/>
                      <w:i/>
                    </w:rPr>
                  </w:pPr>
                  <w:r w:rsidRPr="00941D51">
                    <w:rPr>
                      <w:rFonts w:eastAsia="SimSun"/>
                      <w:i/>
                    </w:rPr>
                    <w:t>Description</w:t>
                  </w:r>
                </w:p>
              </w:tc>
              <w:tc>
                <w:tcPr>
                  <w:tcW w:w="0" w:type="auto"/>
                  <w:gridSpan w:val="3"/>
                  <w:shd w:val="clear" w:color="auto" w:fill="auto"/>
                </w:tcPr>
                <w:p w:rsidR="0010514E" w:rsidRPr="00941D51" w:rsidRDefault="0010514E" w:rsidP="0010514E">
                  <w:pPr>
                    <w:pStyle w:val="TAH"/>
                    <w:rPr>
                      <w:rFonts w:eastAsia="SimSun"/>
                      <w:i/>
                    </w:rPr>
                  </w:pPr>
                  <w:r w:rsidRPr="00941D51">
                    <w:rPr>
                      <w:rFonts w:eastAsia="SimSun"/>
                      <w:i/>
                    </w:rPr>
                    <w:t>Applicability</w:t>
                  </w:r>
                </w:p>
                <w:p w:rsidR="0010514E" w:rsidRPr="00941D51" w:rsidRDefault="0010514E" w:rsidP="0010514E">
                  <w:pPr>
                    <w:pStyle w:val="TAH"/>
                    <w:rPr>
                      <w:rFonts w:eastAsia="SimSun"/>
                      <w:i/>
                    </w:rPr>
                  </w:pPr>
                  <w:r w:rsidRPr="00941D51">
                    <w:rPr>
                      <w:rFonts w:eastAsia="SimSun"/>
                      <w:i/>
                    </w:rPr>
                    <w:t>(Note 1)</w:t>
                  </w:r>
                </w:p>
              </w:tc>
            </w:tr>
            <w:tr w:rsidR="0010514E" w:rsidRPr="00941D51" w:rsidTr="002B5F7E">
              <w:tc>
                <w:tcPr>
                  <w:tcW w:w="1175" w:type="dxa"/>
                  <w:vMerge/>
                  <w:shd w:val="clear" w:color="auto" w:fill="auto"/>
                  <w:hideMark/>
                </w:tcPr>
                <w:p w:rsidR="0010514E" w:rsidRPr="00941D51" w:rsidRDefault="0010514E" w:rsidP="0010514E">
                  <w:pPr>
                    <w:pStyle w:val="TAH"/>
                    <w:rPr>
                      <w:rFonts w:eastAsia="SimSun" w:cs="Arial"/>
                      <w:i/>
                      <w:szCs w:val="18"/>
                    </w:rPr>
                  </w:pPr>
                </w:p>
              </w:tc>
              <w:tc>
                <w:tcPr>
                  <w:tcW w:w="2184" w:type="dxa"/>
                  <w:vMerge/>
                  <w:shd w:val="clear" w:color="auto" w:fill="auto"/>
                </w:tcPr>
                <w:p w:rsidR="0010514E" w:rsidRPr="00941D51" w:rsidRDefault="0010514E" w:rsidP="0010514E">
                  <w:pPr>
                    <w:pStyle w:val="TAH"/>
                    <w:rPr>
                      <w:rFonts w:eastAsia="SimSun" w:cs="Arial"/>
                      <w:i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shd w:val="clear" w:color="auto" w:fill="auto"/>
                </w:tcPr>
                <w:p w:rsidR="0010514E" w:rsidRPr="00941D51" w:rsidRDefault="0010514E" w:rsidP="0010514E">
                  <w:pPr>
                    <w:pStyle w:val="TAH"/>
                    <w:rPr>
                      <w:rFonts w:eastAsia="SimSun" w:cs="Arial"/>
                      <w:i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H"/>
                    <w:rPr>
                      <w:rFonts w:eastAsia="SimSun"/>
                      <w:i/>
                    </w:rPr>
                  </w:pPr>
                  <w:r w:rsidRPr="00941D51">
                    <w:rPr>
                      <w:rFonts w:eastAsia="SimSun"/>
                      <w:i/>
                    </w:rPr>
                    <w:t>BS type 1-H</w:t>
                  </w:r>
                </w:p>
                <w:p w:rsidR="0010514E" w:rsidRPr="00941D51" w:rsidRDefault="0010514E" w:rsidP="0010514E">
                  <w:pPr>
                    <w:pStyle w:val="TAH"/>
                    <w:rPr>
                      <w:rFonts w:eastAsia="SimSun" w:cs="Arial"/>
                      <w:i/>
                      <w:szCs w:val="18"/>
                    </w:rPr>
                  </w:pPr>
                  <w:r w:rsidRPr="00941D51">
                    <w:rPr>
                      <w:rFonts w:eastAsia="SimSun"/>
                      <w:i/>
                    </w:rPr>
                    <w:t>(Note 2)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H"/>
                    <w:rPr>
                      <w:rFonts w:eastAsia="SimSun" w:cs="Arial"/>
                      <w:i/>
                      <w:szCs w:val="18"/>
                    </w:rPr>
                  </w:pPr>
                  <w:r w:rsidRPr="00941D51">
                    <w:rPr>
                      <w:rFonts w:eastAsia="SimSun"/>
                      <w:i/>
                    </w:rPr>
                    <w:t>BS type 1-O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H"/>
                    <w:rPr>
                      <w:rFonts w:eastAsia="SimSun" w:cs="Arial"/>
                      <w:i/>
                      <w:szCs w:val="18"/>
                    </w:rPr>
                  </w:pPr>
                  <w:r w:rsidRPr="00941D51">
                    <w:rPr>
                      <w:rFonts w:eastAsia="SimSun"/>
                      <w:i/>
                    </w:rPr>
                    <w:t>BS type 2-O</w:t>
                  </w:r>
                </w:p>
              </w:tc>
            </w:tr>
            <w:tr w:rsidR="0010514E" w:rsidRPr="00941D51" w:rsidTr="002B5F7E">
              <w:tc>
                <w:tcPr>
                  <w:tcW w:w="1175" w:type="dxa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rPr>
                      <w:rFonts w:eastAsia="SimSun" w:cs="Arial"/>
                      <w:szCs w:val="18"/>
                    </w:rPr>
                  </w:pPr>
                  <w:r w:rsidRPr="00941D51">
                    <w:rPr>
                      <w:rFonts w:eastAsia="SimSun"/>
                    </w:rPr>
                    <w:t>D.52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rPr>
                      <w:rFonts w:eastAsia="SimSun" w:cs="Arial"/>
                      <w:szCs w:val="18"/>
                    </w:rPr>
                  </w:pPr>
                  <w:r w:rsidRPr="00941D51">
                    <w:rPr>
                      <w:rFonts w:eastAsia="SimSun" w:cs="Arial"/>
                      <w:szCs w:val="18"/>
                    </w:rPr>
                    <w:t>Operating band combination support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rPr>
                      <w:rFonts w:eastAsia="SimSun"/>
                    </w:rPr>
                  </w:pPr>
                  <w:r w:rsidRPr="00941D51">
                    <w:rPr>
                      <w:rFonts w:eastAsia="SimSun"/>
                    </w:rPr>
                    <w:t xml:space="preserve">List of </w:t>
                  </w:r>
                  <w:r w:rsidRPr="00941D51">
                    <w:rPr>
                      <w:rFonts w:eastAsia="SimSun"/>
                      <w:i/>
                    </w:rPr>
                    <w:t>operating bands</w:t>
                  </w:r>
                  <w:r w:rsidRPr="00941D51">
                    <w:rPr>
                      <w:rFonts w:eastAsia="SimSun"/>
                    </w:rPr>
                    <w:t xml:space="preserve"> combinations supported by </w:t>
                  </w:r>
                  <w:r w:rsidRPr="00941D51">
                    <w:rPr>
                      <w:rFonts w:eastAsia="SimSun" w:cs="Arial"/>
                      <w:i/>
                      <w:szCs w:val="18"/>
                    </w:rPr>
                    <w:t>single-band RIB(s)</w:t>
                  </w:r>
                  <w:r w:rsidRPr="00941D51">
                    <w:rPr>
                      <w:rFonts w:eastAsia="SimSun" w:cs="Arial"/>
                      <w:szCs w:val="18"/>
                    </w:rPr>
                    <w:t xml:space="preserve"> and/or </w:t>
                  </w:r>
                  <w:r w:rsidRPr="00941D51">
                    <w:rPr>
                      <w:rFonts w:eastAsia="SimSun" w:cs="Arial"/>
                      <w:i/>
                      <w:szCs w:val="18"/>
                    </w:rPr>
                    <w:t>multi-band RIB(s)</w:t>
                  </w:r>
                  <w:r w:rsidRPr="00941D51">
                    <w:rPr>
                      <w:rFonts w:eastAsia="SimSun" w:cs="Arial"/>
                      <w:szCs w:val="18"/>
                    </w:rPr>
                    <w:t xml:space="preserve"> of the </w:t>
                  </w:r>
                  <w:r w:rsidRPr="00941D51">
                    <w:rPr>
                      <w:rFonts w:eastAsia="SimSun"/>
                    </w:rPr>
                    <w:t>BS.</w:t>
                  </w:r>
                  <w:r w:rsidRPr="00941D51" w:rsidDel="002919D3">
                    <w:rPr>
                      <w:rFonts w:eastAsia="SimSun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jc w:val="center"/>
                    <w:rPr>
                      <w:rFonts w:eastAsia="SimSun" w:cs="Arial"/>
                      <w:szCs w:val="18"/>
                    </w:rPr>
                  </w:pPr>
                  <w:r w:rsidRPr="00941D51">
                    <w:rPr>
                      <w:rFonts w:eastAsia="SimSun" w:cs="Arial"/>
                      <w:szCs w:val="18"/>
                    </w:rPr>
                    <w:t>c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jc w:val="center"/>
                    <w:rPr>
                      <w:rFonts w:eastAsia="SimSun" w:cs="Arial"/>
                      <w:szCs w:val="18"/>
                      <w:lang w:eastAsia="zh-CN"/>
                    </w:rPr>
                  </w:pPr>
                  <w:r w:rsidRPr="00941D51">
                    <w:rPr>
                      <w:rFonts w:eastAsia="SimSun" w:cs="Arial"/>
                      <w:szCs w:val="18"/>
                      <w:lang w:eastAsia="zh-CN"/>
                    </w:rPr>
                    <w:t>x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jc w:val="center"/>
                    <w:rPr>
                      <w:rFonts w:eastAsia="SimSun" w:cs="Arial"/>
                      <w:szCs w:val="18"/>
                      <w:lang w:eastAsia="zh-CN"/>
                    </w:rPr>
                  </w:pPr>
                  <w:r w:rsidRPr="00941D51">
                    <w:rPr>
                      <w:rFonts w:eastAsia="SimSun" w:cs="Arial"/>
                      <w:szCs w:val="18"/>
                      <w:lang w:eastAsia="zh-CN"/>
                    </w:rPr>
                    <w:t>n/a</w:t>
                  </w:r>
                </w:p>
              </w:tc>
            </w:tr>
            <w:tr w:rsidR="0010514E" w:rsidRPr="00941D51" w:rsidTr="002B5F7E">
              <w:tc>
                <w:tcPr>
                  <w:tcW w:w="1175" w:type="dxa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rPr>
                      <w:rFonts w:eastAsia="SimSun"/>
                      <w:i/>
                    </w:rPr>
                  </w:pPr>
                  <w:r w:rsidRPr="00941D51">
                    <w:rPr>
                      <w:rFonts w:eastAsia="SimSun"/>
                      <w:i/>
                    </w:rPr>
                    <w:t>D.60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rPr>
                      <w:rFonts w:eastAsia="SimSun" w:cs="v4.2.0"/>
                      <w:i/>
                    </w:rPr>
                  </w:pPr>
                  <w:r w:rsidRPr="00941D51">
                    <w:rPr>
                      <w:rFonts w:eastAsia="SimSun" w:cs="Arial"/>
                      <w:i/>
                      <w:szCs w:val="18"/>
                    </w:rPr>
                    <w:t xml:space="preserve">Inter-band CA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rPr>
                      <w:rFonts w:eastAsia="SimSun" w:cs="v4.2.0"/>
                      <w:i/>
                    </w:rPr>
                  </w:pPr>
                  <w:r w:rsidRPr="00941D51">
                    <w:rPr>
                      <w:rFonts w:eastAsia="SimSun"/>
                      <w:i/>
                    </w:rPr>
                    <w:t>Declaration of operating band(s) combinations supporting inter</w:t>
                  </w:r>
                  <w:r w:rsidRPr="00941D51">
                    <w:rPr>
                      <w:rFonts w:eastAsia="SimSun"/>
                      <w:i/>
                    </w:rPr>
                    <w:noBreakHyphen/>
                    <w:t>band CA. Declared per operating band combination (D.52).</w:t>
                  </w:r>
                  <w:r w:rsidRPr="00941D51" w:rsidDel="005D29E6">
                    <w:rPr>
                      <w:rFonts w:eastAsia="SimSun"/>
                      <w:i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jc w:val="center"/>
                    <w:rPr>
                      <w:rFonts w:eastAsia="SimSun" w:cs="Arial"/>
                      <w:i/>
                      <w:szCs w:val="18"/>
                    </w:rPr>
                  </w:pPr>
                  <w:r w:rsidRPr="00941D51">
                    <w:rPr>
                      <w:rFonts w:eastAsia="SimSun" w:cs="Arial"/>
                      <w:i/>
                      <w:szCs w:val="18"/>
                    </w:rPr>
                    <w:t>c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jc w:val="center"/>
                    <w:rPr>
                      <w:rFonts w:eastAsia="SimSun" w:cs="Arial"/>
                      <w:i/>
                      <w:szCs w:val="18"/>
                    </w:rPr>
                  </w:pPr>
                  <w:r w:rsidRPr="00941D51">
                    <w:rPr>
                      <w:rFonts w:eastAsia="SimSun" w:cs="Arial"/>
                      <w:i/>
                      <w:szCs w:val="18"/>
                      <w:lang w:eastAsia="zh-CN"/>
                    </w:rPr>
                    <w:t>x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jc w:val="center"/>
                    <w:rPr>
                      <w:rFonts w:eastAsia="SimSun" w:cs="Arial"/>
                      <w:i/>
                      <w:szCs w:val="18"/>
                    </w:rPr>
                  </w:pPr>
                  <w:r w:rsidRPr="00941D51">
                    <w:rPr>
                      <w:rFonts w:eastAsia="SimSun" w:cs="Arial"/>
                      <w:i/>
                      <w:szCs w:val="18"/>
                      <w:lang w:eastAsia="zh-CN"/>
                    </w:rPr>
                    <w:t>x</w:t>
                  </w:r>
                </w:p>
              </w:tc>
            </w:tr>
            <w:tr w:rsidR="0010514E" w:rsidRPr="00941D51" w:rsidTr="002B5F7E">
              <w:tc>
                <w:tcPr>
                  <w:tcW w:w="1175" w:type="dxa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rPr>
                      <w:rFonts w:eastAsia="SimSun"/>
                      <w:i/>
                    </w:rPr>
                  </w:pPr>
                  <w:r w:rsidRPr="00941D51">
                    <w:rPr>
                      <w:rFonts w:eastAsia="SimSun"/>
                      <w:i/>
                    </w:rPr>
                    <w:t>D.61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rPr>
                      <w:rFonts w:eastAsia="SimSun" w:cs="v4.2.0"/>
                      <w:i/>
                    </w:rPr>
                  </w:pPr>
                  <w:r w:rsidRPr="00941D51">
                    <w:rPr>
                      <w:rFonts w:eastAsia="SimSun" w:cs="Arial"/>
                      <w:i/>
                      <w:szCs w:val="18"/>
                    </w:rPr>
                    <w:t xml:space="preserve">Intra-band contiguous CA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rPr>
                      <w:rFonts w:eastAsia="SimSun" w:cs="v4.2.0"/>
                      <w:i/>
                    </w:rPr>
                  </w:pPr>
                  <w:r w:rsidRPr="00941D51">
                    <w:rPr>
                      <w:rFonts w:eastAsia="SimSun"/>
                      <w:i/>
                    </w:rPr>
                    <w:t>Declaration of operating band(s) supporting intra-band contiguous CA. Declared per operating band with CA support.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jc w:val="center"/>
                    <w:rPr>
                      <w:rFonts w:eastAsia="SimSun" w:cs="Arial"/>
                      <w:i/>
                      <w:szCs w:val="18"/>
                    </w:rPr>
                  </w:pPr>
                  <w:r w:rsidRPr="00941D51">
                    <w:rPr>
                      <w:rFonts w:eastAsia="SimSun" w:cs="Arial"/>
                      <w:i/>
                      <w:szCs w:val="18"/>
                    </w:rPr>
                    <w:t>c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jc w:val="center"/>
                    <w:rPr>
                      <w:rFonts w:eastAsia="SimSun" w:cs="Arial"/>
                      <w:i/>
                      <w:szCs w:val="18"/>
                    </w:rPr>
                  </w:pPr>
                  <w:r w:rsidRPr="00941D51">
                    <w:rPr>
                      <w:rFonts w:eastAsia="SimSun" w:cs="Arial"/>
                      <w:i/>
                      <w:szCs w:val="18"/>
                      <w:lang w:eastAsia="zh-CN"/>
                    </w:rPr>
                    <w:t>x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jc w:val="center"/>
                    <w:rPr>
                      <w:rFonts w:eastAsia="SimSun" w:cs="Arial"/>
                      <w:i/>
                      <w:szCs w:val="18"/>
                    </w:rPr>
                  </w:pPr>
                  <w:r w:rsidRPr="00941D51">
                    <w:rPr>
                      <w:rFonts w:eastAsia="SimSun" w:cs="Arial"/>
                      <w:i/>
                      <w:szCs w:val="18"/>
                      <w:lang w:eastAsia="zh-CN"/>
                    </w:rPr>
                    <w:t>x</w:t>
                  </w:r>
                </w:p>
              </w:tc>
            </w:tr>
            <w:tr w:rsidR="0010514E" w:rsidRPr="00941D51" w:rsidTr="002B5F7E">
              <w:tc>
                <w:tcPr>
                  <w:tcW w:w="1175" w:type="dxa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rPr>
                      <w:rFonts w:eastAsia="SimSun"/>
                      <w:i/>
                    </w:rPr>
                  </w:pPr>
                  <w:r w:rsidRPr="00941D51">
                    <w:rPr>
                      <w:rFonts w:eastAsia="SimSun"/>
                      <w:i/>
                    </w:rPr>
                    <w:t>D.62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rPr>
                      <w:rFonts w:eastAsia="SimSun" w:cs="v4.2.0"/>
                      <w:i/>
                    </w:rPr>
                  </w:pPr>
                  <w:r w:rsidRPr="00941D51">
                    <w:rPr>
                      <w:rFonts w:eastAsia="SimSun" w:cs="Arial"/>
                      <w:i/>
                      <w:szCs w:val="18"/>
                    </w:rPr>
                    <w:t xml:space="preserve">Intra-band non-contiguous CA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rPr>
                      <w:rFonts w:eastAsia="SimSun" w:cs="v4.2.0"/>
                      <w:i/>
                    </w:rPr>
                  </w:pPr>
                  <w:r w:rsidRPr="00941D51">
                    <w:rPr>
                      <w:rFonts w:eastAsia="SimSun"/>
                      <w:i/>
                    </w:rPr>
                    <w:t>Declaration of operating band(s) supporting intra-band non</w:t>
                  </w:r>
                  <w:r w:rsidRPr="00941D51">
                    <w:rPr>
                      <w:rFonts w:eastAsia="SimSun"/>
                      <w:i/>
                    </w:rPr>
                    <w:noBreakHyphen/>
                    <w:t>contiguous CA. Declared per operating band with CA support.</w:t>
                  </w:r>
                  <w:r w:rsidRPr="00941D51" w:rsidDel="003F7738">
                    <w:rPr>
                      <w:rFonts w:eastAsia="SimSun"/>
                      <w:i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jc w:val="center"/>
                    <w:rPr>
                      <w:rFonts w:eastAsia="SimSun" w:cs="Arial"/>
                      <w:i/>
                      <w:szCs w:val="18"/>
                    </w:rPr>
                  </w:pPr>
                  <w:r w:rsidRPr="00941D51">
                    <w:rPr>
                      <w:rFonts w:eastAsia="SimSun" w:cs="Arial"/>
                      <w:i/>
                      <w:szCs w:val="18"/>
                    </w:rPr>
                    <w:t>c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jc w:val="center"/>
                    <w:rPr>
                      <w:rFonts w:eastAsia="SimSun" w:cs="Arial"/>
                      <w:i/>
                      <w:szCs w:val="18"/>
                    </w:rPr>
                  </w:pPr>
                  <w:r w:rsidRPr="00941D51">
                    <w:rPr>
                      <w:rFonts w:eastAsia="SimSun" w:cs="Arial"/>
                      <w:i/>
                      <w:szCs w:val="18"/>
                      <w:lang w:eastAsia="zh-CN"/>
                    </w:rPr>
                    <w:t>x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10514E" w:rsidRPr="00941D51" w:rsidRDefault="0010514E" w:rsidP="0010514E">
                  <w:pPr>
                    <w:pStyle w:val="TAL"/>
                    <w:jc w:val="center"/>
                    <w:rPr>
                      <w:rFonts w:eastAsia="SimSun" w:cs="Arial"/>
                      <w:i/>
                      <w:szCs w:val="18"/>
                    </w:rPr>
                  </w:pPr>
                  <w:r w:rsidRPr="00941D51">
                    <w:rPr>
                      <w:rFonts w:eastAsia="SimSun" w:cs="Arial"/>
                      <w:i/>
                      <w:szCs w:val="18"/>
                      <w:lang w:eastAsia="zh-CN"/>
                    </w:rPr>
                    <w:t>x</w:t>
                  </w:r>
                </w:p>
              </w:tc>
            </w:tr>
          </w:tbl>
          <w:p w:rsidR="0010514E" w:rsidRDefault="0010514E" w:rsidP="00623B5E">
            <w:pPr>
              <w:rPr>
                <w:b/>
              </w:rPr>
            </w:pPr>
          </w:p>
        </w:tc>
      </w:tr>
    </w:tbl>
    <w:p w:rsidR="00104EF1" w:rsidRDefault="00DB2098" w:rsidP="00104EF1">
      <w:pPr>
        <w:jc w:val="both"/>
        <w:rPr>
          <w:lang w:eastAsia="ja-JP"/>
        </w:rPr>
      </w:pPr>
      <w:r>
        <w:rPr>
          <w:lang w:eastAsia="ja-JP"/>
        </w:rPr>
        <w:lastRenderedPageBreak/>
        <w:t xml:space="preserve">Figure 1 shows an example for connections of RREs (BS type 1-C) and BBU and </w:t>
      </w:r>
      <w:r w:rsidR="00104EF1" w:rsidRPr="00104EF1">
        <w:rPr>
          <w:lang w:eastAsia="ja-JP"/>
        </w:rPr>
        <w:t>Table 1 shows examples of CA support.</w:t>
      </w:r>
      <w:r w:rsidR="00104EF1">
        <w:rPr>
          <w:lang w:eastAsia="ja-JP"/>
        </w:rPr>
        <w:t xml:space="preserve"> As shown in case </w:t>
      </w:r>
      <w:r w:rsidR="002F2540">
        <w:rPr>
          <w:lang w:eastAsia="ja-JP"/>
        </w:rPr>
        <w:t>1</w:t>
      </w:r>
      <w:r w:rsidR="00104EF1">
        <w:rPr>
          <w:lang w:eastAsia="ja-JP"/>
        </w:rPr>
        <w:t>-1</w:t>
      </w:r>
      <w:r w:rsidR="002F2540">
        <w:rPr>
          <w:lang w:eastAsia="ja-JP"/>
        </w:rPr>
        <w:t xml:space="preserve"> to 3-2</w:t>
      </w:r>
      <w:r w:rsidR="00104EF1">
        <w:rPr>
          <w:lang w:eastAsia="ja-JP"/>
        </w:rPr>
        <w:t xml:space="preserve"> in Table 1, e</w:t>
      </w:r>
      <w:r w:rsidR="00104EF1" w:rsidRPr="00104EF1">
        <w:rPr>
          <w:lang w:eastAsia="ja-JP"/>
        </w:rPr>
        <w:t>v</w:t>
      </w:r>
      <w:r w:rsidR="00104EF1">
        <w:rPr>
          <w:lang w:eastAsia="ja-JP"/>
        </w:rPr>
        <w:t xml:space="preserve">en if the AC supports only </w:t>
      </w:r>
      <w:r w:rsidR="00104EF1" w:rsidRPr="00104EF1">
        <w:rPr>
          <w:lang w:eastAsia="ja-JP"/>
        </w:rPr>
        <w:t>single carrier</w:t>
      </w:r>
      <w:r w:rsidR="00104EF1">
        <w:rPr>
          <w:lang w:eastAsia="ja-JP"/>
        </w:rPr>
        <w:t xml:space="preserve"> (i.e., no CA support)</w:t>
      </w:r>
      <w:r w:rsidR="00104EF1" w:rsidRPr="00104EF1">
        <w:rPr>
          <w:lang w:eastAsia="ja-JP"/>
        </w:rPr>
        <w:t xml:space="preserve">, the BBU may </w:t>
      </w:r>
      <w:r w:rsidR="00104EF1">
        <w:rPr>
          <w:lang w:eastAsia="ja-JP"/>
        </w:rPr>
        <w:t>support CA. From this</w:t>
      </w:r>
      <w:r w:rsidR="002F2540">
        <w:rPr>
          <w:lang w:eastAsia="ja-JP"/>
        </w:rPr>
        <w:t xml:space="preserve"> example, it is clear that existing</w:t>
      </w:r>
      <w:r w:rsidR="00104EF1" w:rsidRPr="00104EF1">
        <w:rPr>
          <w:lang w:eastAsia="ja-JP"/>
        </w:rPr>
        <w:t xml:space="preserve"> declaration</w:t>
      </w:r>
      <w:r w:rsidR="00104EF1">
        <w:rPr>
          <w:lang w:eastAsia="ja-JP"/>
        </w:rPr>
        <w:t>s do</w:t>
      </w:r>
      <w:r w:rsidR="00104EF1" w:rsidRPr="00104EF1">
        <w:rPr>
          <w:lang w:eastAsia="ja-JP"/>
        </w:rPr>
        <w:t xml:space="preserve"> not indicate BBU </w:t>
      </w:r>
      <w:r w:rsidR="00104EF1">
        <w:rPr>
          <w:lang w:eastAsia="ja-JP"/>
        </w:rPr>
        <w:t xml:space="preserve">CA </w:t>
      </w:r>
      <w:r w:rsidR="00104EF1" w:rsidRPr="00104EF1">
        <w:rPr>
          <w:lang w:eastAsia="ja-JP"/>
        </w:rPr>
        <w:t>capability.</w:t>
      </w:r>
    </w:p>
    <w:p w:rsidR="00DB2098" w:rsidRPr="00DB2098" w:rsidRDefault="00DB2098" w:rsidP="00104EF1">
      <w:pPr>
        <w:jc w:val="both"/>
        <w:rPr>
          <w:b/>
          <w:lang w:val="en-US" w:eastAsia="ja-JP"/>
        </w:rPr>
      </w:pPr>
      <w:r w:rsidRPr="00DB2098">
        <w:rPr>
          <w:b/>
          <w:lang w:eastAsia="ja-JP"/>
        </w:rPr>
        <w:t>Observation 2: The existing declarations related CA support do not indicate BBU’s CA support.</w:t>
      </w:r>
    </w:p>
    <w:p w:rsidR="00104EF1" w:rsidRDefault="008E2CF1" w:rsidP="00104EF1">
      <w:pPr>
        <w:jc w:val="center"/>
        <w:rPr>
          <w:b/>
          <w:lang w:val="en-US" w:eastAsia="ja-JP"/>
        </w:rPr>
      </w:pPr>
      <w:r>
        <w:rPr>
          <w:lang w:val="en-US" w:eastAsia="ja-JP"/>
        </w:rPr>
        <w:pict w14:anchorId="14CA3435">
          <v:shape id="_x0000_i1026" type="#_x0000_t75" style="width:257.85pt;height:143.55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"/>
          </v:shape>
        </w:pict>
      </w:r>
      <w:r w:rsidR="00104EF1">
        <w:rPr>
          <w:lang w:val="en-US" w:eastAsia="ja-JP"/>
        </w:rPr>
        <w:br/>
      </w:r>
      <w:r w:rsidR="00104EF1" w:rsidRPr="00104EF1">
        <w:rPr>
          <w:b/>
          <w:lang w:val="en-US" w:eastAsia="ja-JP"/>
        </w:rPr>
        <w:t xml:space="preserve">Figure 1: Example of </w:t>
      </w:r>
      <w:r w:rsidR="00104EF1" w:rsidRPr="00104EF1">
        <w:rPr>
          <w:rFonts w:hint="eastAsia"/>
          <w:b/>
          <w:lang w:val="en-US" w:eastAsia="ja-JP"/>
        </w:rPr>
        <w:t>BBU</w:t>
      </w:r>
      <w:r w:rsidR="00104EF1" w:rsidRPr="00104EF1">
        <w:rPr>
          <w:b/>
          <w:lang w:val="en-US" w:eastAsia="ja-JP"/>
        </w:rPr>
        <w:t>/RF connection</w:t>
      </w:r>
    </w:p>
    <w:p w:rsidR="00104EF1" w:rsidRPr="00104EF1" w:rsidRDefault="00104EF1" w:rsidP="00104EF1">
      <w:pPr>
        <w:jc w:val="center"/>
        <w:rPr>
          <w:b/>
          <w:lang w:val="en-US" w:eastAsia="ja-JP"/>
        </w:rPr>
      </w:pPr>
    </w:p>
    <w:p w:rsidR="00104EF1" w:rsidRPr="00104EF1" w:rsidRDefault="00104EF1" w:rsidP="00104EF1">
      <w:pPr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Table 1: Example </w:t>
      </w:r>
      <w:r>
        <w:rPr>
          <w:b/>
          <w:lang w:val="en-US" w:eastAsia="ja-JP"/>
        </w:rPr>
        <w:t>of</w:t>
      </w:r>
      <w:r w:rsidRPr="00104EF1">
        <w:rPr>
          <w:rFonts w:hint="eastAsia"/>
          <w:b/>
          <w:lang w:val="en-US" w:eastAsia="ja-JP"/>
        </w:rPr>
        <w:t xml:space="preserve"> BBU</w:t>
      </w:r>
      <w:r>
        <w:rPr>
          <w:b/>
          <w:lang w:val="en-US" w:eastAsia="ja-JP"/>
        </w:rPr>
        <w:t>/RF</w:t>
      </w:r>
      <w:r w:rsidRPr="00104EF1">
        <w:rPr>
          <w:rFonts w:hint="eastAsia"/>
          <w:b/>
          <w:lang w:val="en-US" w:eastAsia="ja-JP"/>
        </w:rPr>
        <w:t xml:space="preserve"> CA support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1771"/>
        <w:gridCol w:w="1870"/>
        <w:gridCol w:w="1870"/>
        <w:gridCol w:w="1870"/>
        <w:gridCol w:w="1871"/>
      </w:tblGrid>
      <w:tr w:rsidR="00941D51" w:rsidRPr="00941D51" w:rsidTr="00941D51">
        <w:trPr>
          <w:trHeight w:val="92"/>
        </w:trPr>
        <w:tc>
          <w:tcPr>
            <w:tcW w:w="605" w:type="dxa"/>
            <w:vMerge w:val="restart"/>
            <w:shd w:val="clear" w:color="auto" w:fill="D9D9D9"/>
            <w:noWrap/>
            <w:hideMark/>
          </w:tcPr>
          <w:p w:rsidR="00104EF1" w:rsidRPr="00941D51" w:rsidRDefault="00104EF1" w:rsidP="00104EF1">
            <w:pPr>
              <w:rPr>
                <w:rFonts w:ascii="Tms Rmn" w:eastAsia="SimSun" w:hAnsi="Tms Rmn"/>
                <w:sz w:val="16"/>
                <w:szCs w:val="16"/>
                <w:lang w:val="en-US"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Case</w:t>
            </w:r>
          </w:p>
        </w:tc>
        <w:tc>
          <w:tcPr>
            <w:tcW w:w="1771" w:type="dxa"/>
            <w:vMerge w:val="restart"/>
            <w:shd w:val="clear" w:color="auto" w:fill="DBE5F1"/>
            <w:hideMark/>
          </w:tcPr>
          <w:p w:rsidR="00104EF1" w:rsidRPr="00941D51" w:rsidRDefault="00104EF1" w:rsidP="00104EF1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B</w:t>
            </w:r>
            <w:r w:rsidRPr="00941D51">
              <w:rPr>
                <w:rFonts w:ascii="Tms Rmn" w:eastAsia="SimSun" w:hAnsi="Tms Rmn"/>
                <w:sz w:val="16"/>
                <w:szCs w:val="16"/>
                <w:shd w:val="clear" w:color="auto" w:fill="DBE5F1"/>
                <w:lang w:eastAsia="ja-JP"/>
              </w:rPr>
              <w:t>BU CA support</w:t>
            </w:r>
          </w:p>
        </w:tc>
        <w:tc>
          <w:tcPr>
            <w:tcW w:w="7481" w:type="dxa"/>
            <w:gridSpan w:val="4"/>
            <w:shd w:val="clear" w:color="auto" w:fill="FDE9D9"/>
            <w:noWrap/>
            <w:hideMark/>
          </w:tcPr>
          <w:p w:rsidR="00104EF1" w:rsidRPr="00941D51" w:rsidRDefault="00104EF1" w:rsidP="00104EF1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RF CA support</w:t>
            </w:r>
          </w:p>
        </w:tc>
      </w:tr>
      <w:tr w:rsidR="00941D51" w:rsidRPr="00941D51" w:rsidTr="00941D51">
        <w:trPr>
          <w:trHeight w:val="375"/>
        </w:trPr>
        <w:tc>
          <w:tcPr>
            <w:tcW w:w="605" w:type="dxa"/>
            <w:vMerge/>
            <w:shd w:val="clear" w:color="auto" w:fill="D9D9D9"/>
            <w:hideMark/>
          </w:tcPr>
          <w:p w:rsidR="00104EF1" w:rsidRPr="00941D51" w:rsidRDefault="00104EF1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  <w:tc>
          <w:tcPr>
            <w:tcW w:w="1771" w:type="dxa"/>
            <w:vMerge/>
            <w:shd w:val="clear" w:color="auto" w:fill="DBE5F1"/>
            <w:hideMark/>
          </w:tcPr>
          <w:p w:rsidR="00104EF1" w:rsidRPr="00941D51" w:rsidRDefault="00104EF1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  <w:tc>
          <w:tcPr>
            <w:tcW w:w="3740" w:type="dxa"/>
            <w:gridSpan w:val="2"/>
            <w:shd w:val="clear" w:color="auto" w:fill="FDE9D9"/>
            <w:noWrap/>
            <w:hideMark/>
          </w:tcPr>
          <w:p w:rsidR="00104EF1" w:rsidRPr="00941D51" w:rsidRDefault="00104EF1" w:rsidP="00104EF1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BS type 1-C #0</w:t>
            </w:r>
          </w:p>
        </w:tc>
        <w:tc>
          <w:tcPr>
            <w:tcW w:w="3741" w:type="dxa"/>
            <w:gridSpan w:val="2"/>
            <w:shd w:val="clear" w:color="auto" w:fill="FDE9D9"/>
            <w:noWrap/>
            <w:hideMark/>
          </w:tcPr>
          <w:p w:rsidR="00104EF1" w:rsidRPr="00941D51" w:rsidRDefault="00104EF1" w:rsidP="00104EF1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BS type 1-C #1</w:t>
            </w:r>
          </w:p>
        </w:tc>
      </w:tr>
      <w:tr w:rsidR="00941D51" w:rsidRPr="00941D51" w:rsidTr="00941D51">
        <w:trPr>
          <w:trHeight w:val="375"/>
        </w:trPr>
        <w:tc>
          <w:tcPr>
            <w:tcW w:w="605" w:type="dxa"/>
            <w:vMerge/>
            <w:shd w:val="clear" w:color="auto" w:fill="D9D9D9"/>
            <w:hideMark/>
          </w:tcPr>
          <w:p w:rsidR="00104EF1" w:rsidRPr="00941D51" w:rsidRDefault="00104EF1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  <w:tc>
          <w:tcPr>
            <w:tcW w:w="1771" w:type="dxa"/>
            <w:vMerge/>
            <w:shd w:val="clear" w:color="auto" w:fill="DBE5F1"/>
            <w:hideMark/>
          </w:tcPr>
          <w:p w:rsidR="00104EF1" w:rsidRPr="00941D51" w:rsidRDefault="00104EF1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  <w:tc>
          <w:tcPr>
            <w:tcW w:w="1870" w:type="dxa"/>
            <w:shd w:val="clear" w:color="auto" w:fill="FDE9D9"/>
            <w:noWrap/>
            <w:hideMark/>
          </w:tcPr>
          <w:p w:rsidR="00104EF1" w:rsidRPr="00941D51" w:rsidRDefault="00104EF1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AC #0</w:t>
            </w:r>
          </w:p>
        </w:tc>
        <w:tc>
          <w:tcPr>
            <w:tcW w:w="1870" w:type="dxa"/>
            <w:shd w:val="clear" w:color="auto" w:fill="FDE9D9"/>
            <w:noWrap/>
            <w:hideMark/>
          </w:tcPr>
          <w:p w:rsidR="00104EF1" w:rsidRPr="00941D51" w:rsidRDefault="00104EF1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AC #1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FDE9D9"/>
            <w:noWrap/>
            <w:hideMark/>
          </w:tcPr>
          <w:p w:rsidR="00104EF1" w:rsidRPr="00941D51" w:rsidRDefault="00104EF1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AC #0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DE9D9"/>
            <w:noWrap/>
            <w:hideMark/>
          </w:tcPr>
          <w:p w:rsidR="00104EF1" w:rsidRPr="00941D51" w:rsidRDefault="00104EF1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AC #1</w:t>
            </w:r>
          </w:p>
        </w:tc>
      </w:tr>
      <w:tr w:rsidR="00941D51" w:rsidRPr="00941D51" w:rsidTr="00941D51">
        <w:trPr>
          <w:trHeight w:val="442"/>
        </w:trPr>
        <w:tc>
          <w:tcPr>
            <w:tcW w:w="605" w:type="dxa"/>
            <w:shd w:val="clear" w:color="auto" w:fill="auto"/>
            <w:noWrap/>
            <w:hideMark/>
          </w:tcPr>
          <w:p w:rsidR="00104EF1" w:rsidRPr="00941D51" w:rsidRDefault="002F2540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t>1</w:t>
            </w:r>
            <w:r w:rsidR="00104EF1"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-1</w:t>
            </w:r>
          </w:p>
        </w:tc>
        <w:tc>
          <w:tcPr>
            <w:tcW w:w="1771" w:type="dxa"/>
            <w:shd w:val="clear" w:color="auto" w:fill="auto"/>
            <w:hideMark/>
          </w:tcPr>
          <w:p w:rsidR="00104EF1" w:rsidRPr="00941D51" w:rsidRDefault="00FC6BA7">
            <w:pPr>
              <w:rPr>
                <w:rFonts w:ascii="Tms Rmn" w:hAnsi="Tms Rmn"/>
                <w:sz w:val="16"/>
                <w:szCs w:val="16"/>
                <w:lang w:eastAsia="ja-JP"/>
              </w:rPr>
            </w:pPr>
            <w:r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I</w:t>
            </w:r>
            <w:r w:rsidR="00104EF1" w:rsidRPr="00941D51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 xml:space="preserve">ntra-band contiguous CA support </w:t>
            </w:r>
            <w:r w:rsidR="00104EF1"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 xml:space="preserve">Band A CC#0 </w:t>
            </w:r>
            <w:r w:rsidR="00104EF1"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 xml:space="preserve">+ </w:t>
            </w:r>
            <w:r w:rsidR="00104EF1"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Band A CC#1</w:t>
            </w:r>
          </w:p>
        </w:tc>
        <w:tc>
          <w:tcPr>
            <w:tcW w:w="1870" w:type="dxa"/>
            <w:shd w:val="clear" w:color="auto" w:fill="auto"/>
            <w:hideMark/>
          </w:tcPr>
          <w:p w:rsidR="00104EF1" w:rsidRPr="00941D51" w:rsidRDefault="00104EF1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D.16: Single carrier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D.38: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941D51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D.40: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e.g., Band A CC#0</w:t>
            </w:r>
          </w:p>
        </w:tc>
        <w:tc>
          <w:tcPr>
            <w:tcW w:w="1870" w:type="dxa"/>
            <w:shd w:val="clear" w:color="auto" w:fill="auto"/>
            <w:hideMark/>
          </w:tcPr>
          <w:p w:rsidR="00104EF1" w:rsidRPr="00941D51" w:rsidRDefault="00104EF1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D.16: Single carrier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D.38: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941D51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D.40: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e.g., Band A CC#0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4EF1" w:rsidRPr="00941D51" w:rsidRDefault="00104EF1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D.16: Single carrier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D.38: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941D51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D.40: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e.g., Band A CC#1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04EF1" w:rsidRPr="00941D51" w:rsidRDefault="00104EF1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D.16: Single carrier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D.38: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941D51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D.40: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e.g., Band A CC#1</w:t>
            </w:r>
          </w:p>
        </w:tc>
      </w:tr>
      <w:tr w:rsidR="00FC6BA7" w:rsidRPr="00941D51" w:rsidTr="00941D51">
        <w:trPr>
          <w:trHeight w:val="659"/>
        </w:trPr>
        <w:tc>
          <w:tcPr>
            <w:tcW w:w="605" w:type="dxa"/>
            <w:shd w:val="clear" w:color="auto" w:fill="auto"/>
            <w:noWrap/>
          </w:tcPr>
          <w:p w:rsidR="00FC6BA7" w:rsidRPr="00FC6BA7" w:rsidRDefault="002F2540" w:rsidP="00FC6BA7">
            <w:pPr>
              <w:rPr>
                <w:rFonts w:ascii="Tms Rmn" w:eastAsiaTheme="minorEastAsia" w:hAnsi="Tms Rmn"/>
                <w:sz w:val="16"/>
                <w:szCs w:val="16"/>
                <w:lang w:eastAsia="ja-JP"/>
              </w:rPr>
            </w:pPr>
            <w:r>
              <w:rPr>
                <w:rFonts w:ascii="Tms Rmn" w:eastAsiaTheme="minorEastAsia" w:hAnsi="Tms Rmn" w:hint="eastAsia"/>
                <w:sz w:val="16"/>
                <w:szCs w:val="16"/>
                <w:lang w:eastAsia="ja-JP"/>
              </w:rPr>
              <w:t>1-2</w:t>
            </w:r>
          </w:p>
        </w:tc>
        <w:tc>
          <w:tcPr>
            <w:tcW w:w="1771" w:type="dxa"/>
            <w:shd w:val="clear" w:color="auto" w:fill="auto"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I</w:t>
            </w:r>
            <w:r w:rsidRPr="00FC6BA7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 xml:space="preserve">ntra-band contiguous CA support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 xml:space="preserve">e.g.,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 xml:space="preserve">Band A CC#0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 xml:space="preserve">+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Band A CC#1</w:t>
            </w:r>
          </w:p>
        </w:tc>
        <w:tc>
          <w:tcPr>
            <w:tcW w:w="1870" w:type="dxa"/>
            <w:shd w:val="clear" w:color="auto" w:fill="auto"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 xml:space="preserve">D.16: 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t>Single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 xml:space="preserve"> carrie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t>rs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D.38: No support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FC6BA7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D.40: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t xml:space="preserve"> No support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e.g., Band A CC#0</w:t>
            </w:r>
          </w:p>
        </w:tc>
        <w:tc>
          <w:tcPr>
            <w:tcW w:w="1870" w:type="dxa"/>
            <w:shd w:val="clear" w:color="auto" w:fill="auto"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D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t>.16: Single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 xml:space="preserve"> carriers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D.38: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FC6BA7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D.4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t>0: No support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e.g., Band A CC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#1</w:t>
            </w:r>
          </w:p>
        </w:tc>
        <w:tc>
          <w:tcPr>
            <w:tcW w:w="1870" w:type="dxa"/>
            <w:tcBorders>
              <w:tl2br w:val="single" w:sz="4" w:space="0" w:color="auto"/>
            </w:tcBorders>
            <w:shd w:val="clear" w:color="auto" w:fill="auto"/>
            <w:noWrap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  <w:tc>
          <w:tcPr>
            <w:tcW w:w="1871" w:type="dxa"/>
            <w:tcBorders>
              <w:tl2br w:val="single" w:sz="4" w:space="0" w:color="auto"/>
            </w:tcBorders>
            <w:shd w:val="clear" w:color="auto" w:fill="auto"/>
            <w:noWrap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</w:tr>
      <w:tr w:rsidR="00FC6BA7" w:rsidRPr="00941D51" w:rsidTr="00941D51">
        <w:trPr>
          <w:trHeight w:val="733"/>
        </w:trPr>
        <w:tc>
          <w:tcPr>
            <w:tcW w:w="605" w:type="dxa"/>
            <w:shd w:val="clear" w:color="auto" w:fill="auto"/>
            <w:noWrap/>
            <w:hideMark/>
          </w:tcPr>
          <w:p w:rsidR="00FC6BA7" w:rsidRPr="00941D51" w:rsidRDefault="002F2540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t>2</w:t>
            </w:r>
            <w:r w:rsidR="00FC6BA7"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-1</w:t>
            </w:r>
          </w:p>
        </w:tc>
        <w:tc>
          <w:tcPr>
            <w:tcW w:w="1771" w:type="dxa"/>
            <w:shd w:val="clear" w:color="auto" w:fill="auto"/>
            <w:hideMark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I</w:t>
            </w:r>
            <w:r w:rsidRPr="00941D51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ntra-band non-contiguous CA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 xml:space="preserve">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 xml:space="preserve">e.g.,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 xml:space="preserve">Band A CC#0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 xml:space="preserve">+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Band A CC#1</w:t>
            </w:r>
          </w:p>
        </w:tc>
        <w:tc>
          <w:tcPr>
            <w:tcW w:w="1870" w:type="dxa"/>
            <w:shd w:val="clear" w:color="auto" w:fill="auto"/>
            <w:hideMark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D.16: Single carrier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D.38: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941D51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D.40: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e.g., Band A CC#0</w:t>
            </w:r>
          </w:p>
        </w:tc>
        <w:tc>
          <w:tcPr>
            <w:tcW w:w="1870" w:type="dxa"/>
            <w:shd w:val="clear" w:color="auto" w:fill="auto"/>
            <w:hideMark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D.16: Single carrier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D.38: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941D51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D.40: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e.g., Band A CC#0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D.16: Single carrier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D.38: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941D51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D.40: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Band A CC#1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D.16: Single carrier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D.38: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941D51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D.40: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Band A CC#1</w:t>
            </w:r>
          </w:p>
        </w:tc>
      </w:tr>
      <w:tr w:rsidR="00FC6BA7" w:rsidRPr="00941D51" w:rsidTr="00941D51">
        <w:trPr>
          <w:trHeight w:val="509"/>
        </w:trPr>
        <w:tc>
          <w:tcPr>
            <w:tcW w:w="605" w:type="dxa"/>
            <w:shd w:val="clear" w:color="auto" w:fill="auto"/>
            <w:noWrap/>
          </w:tcPr>
          <w:p w:rsidR="00FC6BA7" w:rsidRPr="00FC6BA7" w:rsidRDefault="00FC6BA7" w:rsidP="00FC6BA7">
            <w:pPr>
              <w:rPr>
                <w:rFonts w:ascii="Tms Rmn" w:eastAsiaTheme="minorEastAsia" w:hAnsi="Tms Rmn"/>
                <w:sz w:val="16"/>
                <w:szCs w:val="16"/>
                <w:lang w:eastAsia="ja-JP"/>
              </w:rPr>
            </w:pPr>
            <w:r>
              <w:rPr>
                <w:rFonts w:ascii="Tms Rmn" w:eastAsiaTheme="minorEastAsia" w:hAnsi="Tms Rmn" w:hint="eastAsia"/>
                <w:sz w:val="16"/>
                <w:szCs w:val="16"/>
                <w:lang w:eastAsia="ja-JP"/>
              </w:rPr>
              <w:t>2</w:t>
            </w:r>
            <w:r w:rsidR="002F2540">
              <w:rPr>
                <w:rFonts w:ascii="Tms Rmn" w:eastAsiaTheme="minorEastAsia" w:hAnsi="Tms Rmn" w:hint="eastAsia"/>
                <w:sz w:val="16"/>
                <w:szCs w:val="16"/>
                <w:lang w:eastAsia="ja-JP"/>
              </w:rPr>
              <w:t>-2</w:t>
            </w:r>
          </w:p>
        </w:tc>
        <w:tc>
          <w:tcPr>
            <w:tcW w:w="1771" w:type="dxa"/>
            <w:shd w:val="clear" w:color="auto" w:fill="auto"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FC6BA7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 xml:space="preserve">Intra-bnad non-contiguous CA support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 xml:space="preserve">e.g.,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 xml:space="preserve">Band A CC#0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 xml:space="preserve">+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Band A CC#1</w:t>
            </w:r>
          </w:p>
        </w:tc>
        <w:tc>
          <w:tcPr>
            <w:tcW w:w="1870" w:type="dxa"/>
            <w:shd w:val="clear" w:color="auto" w:fill="auto"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t>D.16: Single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 xml:space="preserve"> carrie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t>r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D.38: No support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FC6BA7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D.40: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e.g., Band A CC#0</w:t>
            </w:r>
          </w:p>
        </w:tc>
        <w:tc>
          <w:tcPr>
            <w:tcW w:w="1870" w:type="dxa"/>
            <w:shd w:val="clear" w:color="auto" w:fill="auto"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t>D.16: Single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 xml:space="preserve"> carrie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t>r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D.38: No support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FC6BA7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D.40: No support</w:t>
            </w:r>
            <w:r w:rsidRPr="00FC6BA7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br/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e.g., Band A CC#1</w:t>
            </w:r>
          </w:p>
        </w:tc>
        <w:tc>
          <w:tcPr>
            <w:tcW w:w="1870" w:type="dxa"/>
            <w:tcBorders>
              <w:tl2br w:val="single" w:sz="4" w:space="0" w:color="auto"/>
            </w:tcBorders>
            <w:shd w:val="clear" w:color="auto" w:fill="auto"/>
            <w:noWrap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  <w:tc>
          <w:tcPr>
            <w:tcW w:w="1871" w:type="dxa"/>
            <w:tcBorders>
              <w:tl2br w:val="single" w:sz="4" w:space="0" w:color="auto"/>
            </w:tcBorders>
            <w:shd w:val="clear" w:color="auto" w:fill="auto"/>
            <w:noWrap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</w:tr>
      <w:tr w:rsidR="00FC6BA7" w:rsidRPr="00941D51" w:rsidTr="00941D51">
        <w:trPr>
          <w:trHeight w:val="710"/>
        </w:trPr>
        <w:tc>
          <w:tcPr>
            <w:tcW w:w="605" w:type="dxa"/>
            <w:shd w:val="clear" w:color="auto" w:fill="auto"/>
            <w:noWrap/>
            <w:hideMark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t>3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-1</w:t>
            </w:r>
          </w:p>
        </w:tc>
        <w:tc>
          <w:tcPr>
            <w:tcW w:w="1771" w:type="dxa"/>
            <w:shd w:val="clear" w:color="auto" w:fill="auto"/>
            <w:hideMark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I</w:t>
            </w:r>
            <w:r w:rsidRPr="00941D51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 xml:space="preserve">nter-band CA support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 xml:space="preserve">e.g.,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 xml:space="preserve">Band A CC#0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 xml:space="preserve">+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Band B CC#0</w:t>
            </w:r>
          </w:p>
        </w:tc>
        <w:tc>
          <w:tcPr>
            <w:tcW w:w="1870" w:type="dxa"/>
            <w:shd w:val="clear" w:color="auto" w:fill="auto"/>
            <w:hideMark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D.16: Single carrier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941D51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D.38: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D.40: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e.g., Band A CC#0</w:t>
            </w:r>
          </w:p>
        </w:tc>
        <w:tc>
          <w:tcPr>
            <w:tcW w:w="1870" w:type="dxa"/>
            <w:shd w:val="clear" w:color="auto" w:fill="auto"/>
            <w:hideMark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D.16: Single carrier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941D51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D.38: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D.40: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e.g., Band A CC#0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D.16: Single carrier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941D51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D.38: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D.40: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e.g., Band B CC#0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D.16: Single carrier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941D51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D.38: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D.40: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e.g., Band B CC#0</w:t>
            </w:r>
          </w:p>
        </w:tc>
      </w:tr>
      <w:tr w:rsidR="00FC6BA7" w:rsidRPr="00941D51" w:rsidTr="00941D51">
        <w:trPr>
          <w:trHeight w:val="217"/>
        </w:trPr>
        <w:tc>
          <w:tcPr>
            <w:tcW w:w="605" w:type="dxa"/>
            <w:shd w:val="clear" w:color="auto" w:fill="auto"/>
            <w:noWrap/>
          </w:tcPr>
          <w:p w:rsidR="00FC6BA7" w:rsidRPr="00FC6BA7" w:rsidRDefault="00FC6BA7" w:rsidP="00FC6BA7">
            <w:pPr>
              <w:rPr>
                <w:rFonts w:ascii="Tms Rmn" w:eastAsiaTheme="minorEastAsia" w:hAnsi="Tms Rmn"/>
                <w:sz w:val="16"/>
                <w:szCs w:val="16"/>
                <w:lang w:eastAsia="ja-JP"/>
              </w:rPr>
            </w:pPr>
            <w:r>
              <w:rPr>
                <w:rFonts w:ascii="Tms Rmn" w:eastAsiaTheme="minorEastAsia" w:hAnsi="Tms Rmn" w:hint="eastAsia"/>
                <w:sz w:val="16"/>
                <w:szCs w:val="16"/>
                <w:lang w:eastAsia="ja-JP"/>
              </w:rPr>
              <w:t>3-</w:t>
            </w:r>
            <w:r>
              <w:rPr>
                <w:rFonts w:ascii="Tms Rmn" w:eastAsiaTheme="minorEastAsia" w:hAnsi="Tms Rmn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771" w:type="dxa"/>
            <w:shd w:val="clear" w:color="auto" w:fill="auto"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FC6BA7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Inter-band CA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 xml:space="preserve">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 xml:space="preserve">Band A CC#0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 xml:space="preserve">+ 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Band B CC#0</w:t>
            </w:r>
          </w:p>
        </w:tc>
        <w:tc>
          <w:tcPr>
            <w:tcW w:w="1870" w:type="dxa"/>
            <w:shd w:val="clear" w:color="auto" w:fill="auto"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 xml:space="preserve">D.16: 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t>Single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 xml:space="preserve"> carrier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FC6BA7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D.38: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D.40: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e.g., Band A CC#0</w:t>
            </w:r>
          </w:p>
        </w:tc>
        <w:tc>
          <w:tcPr>
            <w:tcW w:w="1870" w:type="dxa"/>
            <w:shd w:val="clear" w:color="auto" w:fill="auto"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D</w:t>
            </w:r>
            <w:r>
              <w:rPr>
                <w:rFonts w:ascii="Tms Rmn" w:eastAsia="SimSun" w:hAnsi="Tms Rmn"/>
                <w:sz w:val="16"/>
                <w:szCs w:val="16"/>
                <w:lang w:eastAsia="ja-JP"/>
              </w:rPr>
              <w:t>.16: Single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 xml:space="preserve"> carrier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</w:r>
            <w:r w:rsidRPr="00FC6BA7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t>D.38: No support</w:t>
            </w:r>
            <w:r w:rsidRPr="00FC6BA7">
              <w:rPr>
                <w:rFonts w:ascii="Tms Rmn" w:eastAsia="SimSun" w:hAnsi="Tms Rmn"/>
                <w:color w:val="FF0000"/>
                <w:sz w:val="16"/>
                <w:szCs w:val="16"/>
                <w:lang w:eastAsia="ja-JP"/>
              </w:rPr>
              <w:br/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t>D.39: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D.40: No support</w:t>
            </w:r>
            <w:r w:rsidRPr="00941D51">
              <w:rPr>
                <w:rFonts w:ascii="Tms Rmn" w:eastAsia="SimSun" w:hAnsi="Tms Rmn"/>
                <w:sz w:val="16"/>
                <w:szCs w:val="16"/>
                <w:lang w:eastAsia="ja-JP"/>
              </w:rPr>
              <w:br/>
              <w:t>e.g., Band B CC#0</w:t>
            </w:r>
          </w:p>
        </w:tc>
        <w:tc>
          <w:tcPr>
            <w:tcW w:w="1870" w:type="dxa"/>
            <w:tcBorders>
              <w:tl2br w:val="single" w:sz="4" w:space="0" w:color="auto"/>
            </w:tcBorders>
            <w:shd w:val="clear" w:color="auto" w:fill="auto"/>
            <w:noWrap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  <w:tc>
          <w:tcPr>
            <w:tcW w:w="1871" w:type="dxa"/>
            <w:tcBorders>
              <w:tl2br w:val="single" w:sz="4" w:space="0" w:color="auto"/>
            </w:tcBorders>
            <w:shd w:val="clear" w:color="auto" w:fill="auto"/>
            <w:noWrap/>
          </w:tcPr>
          <w:p w:rsidR="00FC6BA7" w:rsidRPr="00941D51" w:rsidRDefault="00FC6BA7" w:rsidP="00FC6BA7">
            <w:pPr>
              <w:rPr>
                <w:rFonts w:ascii="Tms Rmn" w:eastAsia="SimSun" w:hAnsi="Tms Rmn"/>
                <w:sz w:val="16"/>
                <w:szCs w:val="16"/>
                <w:lang w:eastAsia="ja-JP"/>
              </w:rPr>
            </w:pPr>
          </w:p>
        </w:tc>
      </w:tr>
    </w:tbl>
    <w:p w:rsidR="00104EF1" w:rsidRDefault="00104EF1" w:rsidP="00104EF1">
      <w:pPr>
        <w:jc w:val="both"/>
        <w:rPr>
          <w:lang w:val="en-US" w:eastAsia="ja-JP"/>
        </w:rPr>
      </w:pPr>
    </w:p>
    <w:p w:rsidR="00104EF1" w:rsidRDefault="00104EF1" w:rsidP="00104EF1">
      <w:pPr>
        <w:jc w:val="both"/>
      </w:pPr>
      <w:r>
        <w:rPr>
          <w:lang w:val="en-US" w:eastAsia="ja-JP"/>
        </w:rPr>
        <w:lastRenderedPageBreak/>
        <w:t xml:space="preserve">From </w:t>
      </w:r>
      <w:r w:rsidR="00DB2098">
        <w:rPr>
          <w:lang w:val="en-US" w:eastAsia="ja-JP"/>
        </w:rPr>
        <w:t xml:space="preserve">the </w:t>
      </w:r>
      <w:r>
        <w:rPr>
          <w:lang w:val="en-US" w:eastAsia="ja-JP"/>
        </w:rPr>
        <w:t>above observations, the existing manufacture’</w:t>
      </w:r>
      <w:r w:rsidR="00DB2098">
        <w:rPr>
          <w:lang w:val="en-US" w:eastAsia="ja-JP"/>
        </w:rPr>
        <w:t xml:space="preserve">s declarations related to CA do not used for </w:t>
      </w:r>
      <w:r>
        <w:rPr>
          <w:lang w:val="en-US" w:eastAsia="ja-JP"/>
        </w:rPr>
        <w:t>performance part since which show whether</w:t>
      </w:r>
      <w:r w:rsidRPr="00DB2098">
        <w:rPr>
          <w:lang w:val="en-US" w:eastAsia="ja-JP"/>
        </w:rPr>
        <w:t xml:space="preserve"> </w:t>
      </w:r>
      <w:r w:rsidR="00DB2098" w:rsidRPr="00DB2098">
        <w:rPr>
          <w:lang w:val="en-US" w:eastAsia="ja-JP"/>
        </w:rPr>
        <w:t xml:space="preserve">AC, TAB or RIB </w:t>
      </w:r>
      <w:r>
        <w:t xml:space="preserve">support CA or not. Therefore, new declarations indicating BBU’s CA </w:t>
      </w:r>
      <w:r w:rsidR="00071F10">
        <w:t>support</w:t>
      </w:r>
      <w:r>
        <w:t xml:space="preserve"> should be added to the tables for manufacture’s declaration with the numbering D.1xx in TS 38.141-1/141-2. </w:t>
      </w:r>
    </w:p>
    <w:p w:rsidR="00104EF1" w:rsidRDefault="00104EF1" w:rsidP="00104EF1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In addition, for performance test, </w:t>
      </w:r>
      <w:r>
        <w:rPr>
          <w:lang w:val="en-US" w:eastAsia="ja-JP"/>
        </w:rPr>
        <w:t>it was agreed to test under the following conditions: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39"/>
      </w:tblGrid>
      <w:tr w:rsidR="008E2CF1" w:rsidTr="008E2CF1">
        <w:tc>
          <w:tcPr>
            <w:tcW w:w="9839" w:type="dxa"/>
          </w:tcPr>
          <w:p w:rsidR="008E2CF1" w:rsidRPr="008E2CF1" w:rsidRDefault="008E2CF1" w:rsidP="008E2CF1">
            <w:pPr>
              <w:numPr>
                <w:ilvl w:val="0"/>
                <w:numId w:val="13"/>
              </w:numPr>
              <w:jc w:val="both"/>
              <w:rPr>
                <w:lang w:val="en-US" w:eastAsia="ja-JP"/>
              </w:rPr>
            </w:pPr>
            <w:r w:rsidRPr="008E2CF1">
              <w:rPr>
                <w:lang w:val="en-US" w:eastAsia="ja-JP"/>
              </w:rPr>
              <w:t>For a BS supporting UL carrier aggregation, for the highest SCS in each FR, the CC combination with the largest aggregated bandwidth is used for the test.</w:t>
            </w:r>
          </w:p>
          <w:p w:rsidR="008E2CF1" w:rsidRPr="008E2CF1" w:rsidRDefault="008E2CF1" w:rsidP="00104EF1">
            <w:pPr>
              <w:numPr>
                <w:ilvl w:val="0"/>
                <w:numId w:val="13"/>
              </w:numPr>
              <w:jc w:val="both"/>
              <w:rPr>
                <w:rFonts w:hint="eastAsia"/>
                <w:lang w:val="en-US" w:eastAsia="ja-JP"/>
              </w:rPr>
            </w:pPr>
            <w:r w:rsidRPr="008E2CF1">
              <w:rPr>
                <w:lang w:val="en-US" w:eastAsia="ja-JP"/>
              </w:rPr>
              <w:t>If there is more than one combination, the CC combination with the largest number of CCs is used for the test.</w:t>
            </w:r>
          </w:p>
        </w:tc>
      </w:tr>
    </w:tbl>
    <w:p w:rsidR="008E2CF1" w:rsidRDefault="008E2CF1" w:rsidP="00104EF1">
      <w:pPr>
        <w:rPr>
          <w:lang w:val="en-US" w:eastAsia="ja-JP"/>
        </w:rPr>
      </w:pPr>
    </w:p>
    <w:p w:rsidR="00104EF1" w:rsidRDefault="00071F10" w:rsidP="00623B5E">
      <w:pPr>
        <w:rPr>
          <w:lang w:val="en-US" w:eastAsia="ja-JP"/>
        </w:rPr>
      </w:pPr>
      <w:r>
        <w:rPr>
          <w:lang w:val="en-US" w:eastAsia="ja-JP"/>
        </w:rPr>
        <w:t xml:space="preserve">Therefore, </w:t>
      </w:r>
      <w:r w:rsidR="00104EF1" w:rsidRPr="00104EF1">
        <w:rPr>
          <w:lang w:val="en-US" w:eastAsia="ja-JP"/>
        </w:rPr>
        <w:t>new declaration</w:t>
      </w:r>
      <w:r>
        <w:rPr>
          <w:lang w:val="en-US" w:eastAsia="ja-JP"/>
        </w:rPr>
        <w:t>s</w:t>
      </w:r>
      <w:r w:rsidR="00104EF1" w:rsidRPr="00104EF1">
        <w:rPr>
          <w:lang w:val="en-US" w:eastAsia="ja-JP"/>
        </w:rPr>
        <w:t xml:space="preserve"> </w:t>
      </w:r>
      <w:r w:rsidR="00104EF1">
        <w:rPr>
          <w:lang w:val="en-US" w:eastAsia="ja-JP"/>
        </w:rPr>
        <w:t>should</w:t>
      </w:r>
      <w:r w:rsidR="00104EF1" w:rsidRPr="00104EF1">
        <w:rPr>
          <w:lang w:val="en-US" w:eastAsia="ja-JP"/>
        </w:rPr>
        <w:t xml:space="preserve"> indicates combination</w:t>
      </w:r>
      <w:r>
        <w:rPr>
          <w:lang w:val="en-US" w:eastAsia="ja-JP"/>
        </w:rPr>
        <w:t>s</w:t>
      </w:r>
      <w:r w:rsidR="00104EF1" w:rsidRPr="00104EF1">
        <w:rPr>
          <w:lang w:val="en-US" w:eastAsia="ja-JP"/>
        </w:rPr>
        <w:t xml:space="preserve"> of the highest SCS supported by each FR and the CC with the highest aggregate bandwidth.</w:t>
      </w:r>
    </w:p>
    <w:p w:rsidR="00737335" w:rsidRDefault="00737335" w:rsidP="00737335">
      <w:pPr>
        <w:jc w:val="both"/>
        <w:rPr>
          <w:b/>
        </w:rPr>
      </w:pPr>
      <w:r w:rsidRPr="00333C78">
        <w:rPr>
          <w:b/>
        </w:rPr>
        <w:t xml:space="preserve">Proposal 1: Define </w:t>
      </w:r>
      <w:r>
        <w:rPr>
          <w:b/>
        </w:rPr>
        <w:t xml:space="preserve">the following </w:t>
      </w:r>
      <w:r w:rsidRPr="00333C78">
        <w:rPr>
          <w:b/>
        </w:rPr>
        <w:t xml:space="preserve">new declarations on </w:t>
      </w:r>
      <w:r>
        <w:rPr>
          <w:b/>
        </w:rPr>
        <w:t xml:space="preserve">BBU’s </w:t>
      </w:r>
      <w:r w:rsidRPr="00333C78">
        <w:rPr>
          <w:b/>
        </w:rPr>
        <w:t>CA capability</w:t>
      </w:r>
      <w:r>
        <w:rPr>
          <w:b/>
        </w:rPr>
        <w:t xml:space="preserve"> for</w:t>
      </w:r>
      <w:r w:rsidRPr="00333C78">
        <w:rPr>
          <w:b/>
        </w:rPr>
        <w:t xml:space="preserve"> </w:t>
      </w:r>
      <w:r>
        <w:rPr>
          <w:b/>
        </w:rPr>
        <w:t>BS performance part</w:t>
      </w:r>
      <w:r w:rsidRPr="00333C78">
        <w:rPr>
          <w:b/>
        </w:rPr>
        <w:t xml:space="preserve"> including intra-band contiguous CA, intra-band non-con</w:t>
      </w:r>
      <w:r>
        <w:rPr>
          <w:b/>
        </w:rPr>
        <w:t>tiguous CA and inter-band CA</w:t>
      </w:r>
      <w:r w:rsidRPr="00333C78">
        <w:rPr>
          <w:b/>
        </w:rPr>
        <w:t>.</w:t>
      </w:r>
    </w:p>
    <w:p w:rsidR="002F2540" w:rsidRDefault="002F2540" w:rsidP="00737335">
      <w:pPr>
        <w:jc w:val="both"/>
        <w:rPr>
          <w:b/>
        </w:rPr>
      </w:pPr>
      <w:r>
        <w:rPr>
          <w:b/>
        </w:rPr>
        <w:t>For TS 38.141-1: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347"/>
        <w:gridCol w:w="1972"/>
        <w:gridCol w:w="4942"/>
        <w:gridCol w:w="758"/>
        <w:gridCol w:w="758"/>
      </w:tblGrid>
      <w:tr w:rsidR="00071F10" w:rsidRPr="004C5EF0" w:rsidTr="00E849C3">
        <w:trPr>
          <w:trHeight w:val="176"/>
          <w:tblHeader/>
          <w:jc w:val="center"/>
        </w:trPr>
        <w:tc>
          <w:tcPr>
            <w:tcW w:w="0" w:type="auto"/>
            <w:vMerge w:val="restart"/>
          </w:tcPr>
          <w:p w:rsidR="00104EF1" w:rsidRPr="004C5EF0" w:rsidRDefault="00104EF1" w:rsidP="00E849C3">
            <w:pPr>
              <w:pStyle w:val="TAH"/>
              <w:keepNext w:val="0"/>
            </w:pPr>
            <w:r w:rsidRPr="004C5EF0">
              <w:t>Declaration identifier</w:t>
            </w:r>
          </w:p>
        </w:tc>
        <w:tc>
          <w:tcPr>
            <w:tcW w:w="0" w:type="auto"/>
            <w:vMerge w:val="restart"/>
          </w:tcPr>
          <w:p w:rsidR="00104EF1" w:rsidRPr="004C5EF0" w:rsidRDefault="00104EF1" w:rsidP="00E849C3">
            <w:pPr>
              <w:pStyle w:val="TAH"/>
              <w:keepNext w:val="0"/>
            </w:pPr>
            <w:r w:rsidRPr="004C5EF0">
              <w:t>Declaration</w:t>
            </w:r>
          </w:p>
        </w:tc>
        <w:tc>
          <w:tcPr>
            <w:tcW w:w="0" w:type="auto"/>
            <w:vMerge w:val="restart"/>
          </w:tcPr>
          <w:p w:rsidR="00104EF1" w:rsidRPr="004C5EF0" w:rsidRDefault="00104EF1" w:rsidP="00E849C3">
            <w:pPr>
              <w:pStyle w:val="TAH"/>
              <w:keepNext w:val="0"/>
            </w:pPr>
            <w:r w:rsidRPr="004C5EF0">
              <w:t>Description</w:t>
            </w:r>
          </w:p>
        </w:tc>
        <w:tc>
          <w:tcPr>
            <w:tcW w:w="0" w:type="auto"/>
            <w:gridSpan w:val="2"/>
          </w:tcPr>
          <w:p w:rsidR="00104EF1" w:rsidRPr="004C5EF0" w:rsidRDefault="00104EF1" w:rsidP="00E849C3">
            <w:pPr>
              <w:pStyle w:val="TAH"/>
              <w:keepNext w:val="0"/>
            </w:pPr>
            <w:r w:rsidRPr="004C5EF0">
              <w:t>Applicability</w:t>
            </w:r>
          </w:p>
        </w:tc>
      </w:tr>
      <w:tr w:rsidR="00071F10" w:rsidRPr="004C5EF0" w:rsidTr="00E849C3">
        <w:trPr>
          <w:trHeight w:val="175"/>
          <w:tblHeader/>
          <w:jc w:val="center"/>
        </w:trPr>
        <w:tc>
          <w:tcPr>
            <w:tcW w:w="0" w:type="auto"/>
            <w:vMerge/>
          </w:tcPr>
          <w:p w:rsidR="00104EF1" w:rsidRPr="004C5EF0" w:rsidRDefault="00104EF1" w:rsidP="00E849C3">
            <w:pPr>
              <w:pStyle w:val="TAH"/>
              <w:keepNext w:val="0"/>
            </w:pPr>
          </w:p>
        </w:tc>
        <w:tc>
          <w:tcPr>
            <w:tcW w:w="0" w:type="auto"/>
            <w:vMerge/>
          </w:tcPr>
          <w:p w:rsidR="00104EF1" w:rsidRPr="004C5EF0" w:rsidRDefault="00104EF1" w:rsidP="00E849C3">
            <w:pPr>
              <w:pStyle w:val="TAH"/>
              <w:keepNext w:val="0"/>
            </w:pPr>
          </w:p>
        </w:tc>
        <w:tc>
          <w:tcPr>
            <w:tcW w:w="0" w:type="auto"/>
            <w:vMerge/>
          </w:tcPr>
          <w:p w:rsidR="00104EF1" w:rsidRPr="004C5EF0" w:rsidRDefault="00104EF1" w:rsidP="00E849C3">
            <w:pPr>
              <w:pStyle w:val="TAH"/>
              <w:keepNext w:val="0"/>
            </w:pPr>
          </w:p>
        </w:tc>
        <w:tc>
          <w:tcPr>
            <w:tcW w:w="0" w:type="auto"/>
          </w:tcPr>
          <w:p w:rsidR="00104EF1" w:rsidRPr="004C5EF0" w:rsidRDefault="00104EF1" w:rsidP="00E849C3">
            <w:pPr>
              <w:pStyle w:val="TAH"/>
              <w:keepNext w:val="0"/>
              <w:rPr>
                <w:i/>
              </w:rPr>
            </w:pPr>
            <w:r w:rsidRPr="004C5EF0">
              <w:rPr>
                <w:i/>
              </w:rPr>
              <w:t>BS type 1-C</w:t>
            </w:r>
          </w:p>
        </w:tc>
        <w:tc>
          <w:tcPr>
            <w:tcW w:w="0" w:type="auto"/>
          </w:tcPr>
          <w:p w:rsidR="00104EF1" w:rsidRPr="004C5EF0" w:rsidRDefault="00104EF1" w:rsidP="00E849C3">
            <w:pPr>
              <w:pStyle w:val="TAH"/>
              <w:keepNext w:val="0"/>
              <w:rPr>
                <w:i/>
              </w:rPr>
            </w:pPr>
            <w:r w:rsidRPr="004C5EF0">
              <w:rPr>
                <w:i/>
              </w:rPr>
              <w:t>BS type 1-H</w:t>
            </w:r>
          </w:p>
        </w:tc>
      </w:tr>
      <w:tr w:rsidR="00071F10" w:rsidRPr="004C5EF0" w:rsidTr="00E849C3">
        <w:trPr>
          <w:jc w:val="center"/>
        </w:trPr>
        <w:tc>
          <w:tcPr>
            <w:tcW w:w="0" w:type="auto"/>
          </w:tcPr>
          <w:p w:rsidR="00071F10" w:rsidRDefault="00071F10" w:rsidP="00E849C3">
            <w:pPr>
              <w:pStyle w:val="TAL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D.1xx</w:t>
            </w:r>
          </w:p>
        </w:tc>
        <w:tc>
          <w:tcPr>
            <w:tcW w:w="0" w:type="auto"/>
          </w:tcPr>
          <w:p w:rsidR="00071F10" w:rsidRDefault="00737335" w:rsidP="00737335">
            <w:pPr>
              <w:pStyle w:val="TAL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="00071F10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>ed carrier combinations in CA operation</w:t>
            </w:r>
          </w:p>
        </w:tc>
        <w:tc>
          <w:tcPr>
            <w:tcW w:w="0" w:type="auto"/>
          </w:tcPr>
          <w:p w:rsidR="00071F10" w:rsidRPr="004C5EF0" w:rsidRDefault="00071F10" w:rsidP="00737335">
            <w:pPr>
              <w:pStyle w:val="TAL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supported carrier combinations in CA operation.</w:t>
            </w:r>
            <w:r w:rsidR="00737335">
              <w:rPr>
                <w:rFonts w:cs="Arial"/>
                <w:szCs w:val="18"/>
                <w:lang w:eastAsia="ja-JP"/>
              </w:rPr>
              <w:t xml:space="preserve"> Declared for a base band unit which support intra-band contiguous CA, intra-band non-contiguous CA or/and inter-band CA.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</w:tcPr>
          <w:p w:rsidR="00071F10" w:rsidRPr="00071F10" w:rsidRDefault="00737335" w:rsidP="00E849C3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071F10" w:rsidRPr="004C5EF0" w:rsidRDefault="00737335" w:rsidP="00E849C3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</w:tr>
    </w:tbl>
    <w:p w:rsidR="002F2540" w:rsidRPr="002F2540" w:rsidRDefault="002F2540" w:rsidP="00623B5E">
      <w:pPr>
        <w:rPr>
          <w:b/>
          <w:lang w:val="en-US" w:eastAsia="ja-JP"/>
        </w:rPr>
      </w:pPr>
      <w:r w:rsidRPr="002F2540">
        <w:rPr>
          <w:rFonts w:hint="eastAsia"/>
          <w:b/>
          <w:lang w:val="en-US" w:eastAsia="ja-JP"/>
        </w:rPr>
        <w:t>For TS38.141-2: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322"/>
        <w:gridCol w:w="1891"/>
        <w:gridCol w:w="4550"/>
        <w:gridCol w:w="670"/>
        <w:gridCol w:w="672"/>
        <w:gridCol w:w="672"/>
      </w:tblGrid>
      <w:tr w:rsidR="00737335" w:rsidRPr="004C5EF0" w:rsidTr="003D340D">
        <w:trPr>
          <w:trHeight w:val="176"/>
          <w:tblHeader/>
          <w:jc w:val="center"/>
        </w:trPr>
        <w:tc>
          <w:tcPr>
            <w:tcW w:w="0" w:type="auto"/>
            <w:vMerge w:val="restart"/>
          </w:tcPr>
          <w:p w:rsidR="00737335" w:rsidRPr="004C5EF0" w:rsidRDefault="00737335" w:rsidP="00F41038">
            <w:pPr>
              <w:pStyle w:val="TAH"/>
              <w:keepNext w:val="0"/>
            </w:pPr>
            <w:r w:rsidRPr="004C5EF0">
              <w:t>Declaration identifier</w:t>
            </w:r>
          </w:p>
        </w:tc>
        <w:tc>
          <w:tcPr>
            <w:tcW w:w="0" w:type="auto"/>
            <w:vMerge w:val="restart"/>
          </w:tcPr>
          <w:p w:rsidR="00737335" w:rsidRPr="004C5EF0" w:rsidRDefault="00737335" w:rsidP="00F41038">
            <w:pPr>
              <w:pStyle w:val="TAH"/>
              <w:keepNext w:val="0"/>
            </w:pPr>
            <w:r w:rsidRPr="004C5EF0">
              <w:t>Declaration</w:t>
            </w:r>
          </w:p>
        </w:tc>
        <w:tc>
          <w:tcPr>
            <w:tcW w:w="0" w:type="auto"/>
            <w:vMerge w:val="restart"/>
          </w:tcPr>
          <w:p w:rsidR="00737335" w:rsidRPr="004C5EF0" w:rsidRDefault="00737335" w:rsidP="00F41038">
            <w:pPr>
              <w:pStyle w:val="TAH"/>
              <w:keepNext w:val="0"/>
            </w:pPr>
            <w:r w:rsidRPr="004C5EF0">
              <w:t>Description</w:t>
            </w:r>
          </w:p>
        </w:tc>
        <w:tc>
          <w:tcPr>
            <w:tcW w:w="0" w:type="auto"/>
            <w:gridSpan w:val="3"/>
          </w:tcPr>
          <w:p w:rsidR="00737335" w:rsidRPr="004C5EF0" w:rsidRDefault="00737335" w:rsidP="00F41038">
            <w:pPr>
              <w:pStyle w:val="TAH"/>
              <w:keepNext w:val="0"/>
            </w:pPr>
            <w:r w:rsidRPr="004C5EF0">
              <w:t>Applicability</w:t>
            </w:r>
          </w:p>
        </w:tc>
      </w:tr>
      <w:tr w:rsidR="00737335" w:rsidRPr="004C5EF0" w:rsidTr="00737335">
        <w:trPr>
          <w:trHeight w:val="175"/>
          <w:tblHeader/>
          <w:jc w:val="center"/>
        </w:trPr>
        <w:tc>
          <w:tcPr>
            <w:tcW w:w="0" w:type="auto"/>
            <w:vMerge/>
          </w:tcPr>
          <w:p w:rsidR="00737335" w:rsidRPr="004C5EF0" w:rsidRDefault="00737335" w:rsidP="00F41038">
            <w:pPr>
              <w:pStyle w:val="TAH"/>
              <w:keepNext w:val="0"/>
            </w:pPr>
          </w:p>
        </w:tc>
        <w:tc>
          <w:tcPr>
            <w:tcW w:w="0" w:type="auto"/>
            <w:vMerge/>
          </w:tcPr>
          <w:p w:rsidR="00737335" w:rsidRPr="004C5EF0" w:rsidRDefault="00737335" w:rsidP="00F41038">
            <w:pPr>
              <w:pStyle w:val="TAH"/>
              <w:keepNext w:val="0"/>
            </w:pPr>
          </w:p>
        </w:tc>
        <w:tc>
          <w:tcPr>
            <w:tcW w:w="0" w:type="auto"/>
            <w:vMerge/>
          </w:tcPr>
          <w:p w:rsidR="00737335" w:rsidRPr="004C5EF0" w:rsidRDefault="00737335" w:rsidP="00F41038">
            <w:pPr>
              <w:pStyle w:val="TAH"/>
              <w:keepNext w:val="0"/>
            </w:pPr>
          </w:p>
        </w:tc>
        <w:tc>
          <w:tcPr>
            <w:tcW w:w="0" w:type="auto"/>
          </w:tcPr>
          <w:p w:rsidR="00737335" w:rsidRPr="004C5EF0" w:rsidRDefault="00737335" w:rsidP="00F41038">
            <w:pPr>
              <w:pStyle w:val="TAH"/>
              <w:keepNext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BS type 1-H</w:t>
            </w:r>
          </w:p>
        </w:tc>
        <w:tc>
          <w:tcPr>
            <w:tcW w:w="0" w:type="auto"/>
          </w:tcPr>
          <w:p w:rsidR="00737335" w:rsidRPr="004C5EF0" w:rsidRDefault="00737335" w:rsidP="00F41038">
            <w:pPr>
              <w:pStyle w:val="TAH"/>
              <w:keepNext w:val="0"/>
              <w:rPr>
                <w:i/>
              </w:rPr>
            </w:pPr>
            <w:r>
              <w:rPr>
                <w:i/>
              </w:rPr>
              <w:t>BS type 1-O</w:t>
            </w:r>
          </w:p>
        </w:tc>
        <w:tc>
          <w:tcPr>
            <w:tcW w:w="0" w:type="auto"/>
          </w:tcPr>
          <w:p w:rsidR="00737335" w:rsidRPr="004C5EF0" w:rsidRDefault="00737335" w:rsidP="00F41038">
            <w:pPr>
              <w:pStyle w:val="TAH"/>
              <w:keepNext w:val="0"/>
              <w:rPr>
                <w:i/>
              </w:rPr>
            </w:pPr>
            <w:r>
              <w:rPr>
                <w:i/>
              </w:rPr>
              <w:t>BS type 2-O</w:t>
            </w:r>
          </w:p>
        </w:tc>
      </w:tr>
      <w:tr w:rsidR="00737335" w:rsidRPr="004C5EF0" w:rsidTr="00737335">
        <w:trPr>
          <w:jc w:val="center"/>
        </w:trPr>
        <w:tc>
          <w:tcPr>
            <w:tcW w:w="0" w:type="auto"/>
          </w:tcPr>
          <w:p w:rsidR="00737335" w:rsidRDefault="00737335" w:rsidP="00F41038">
            <w:pPr>
              <w:pStyle w:val="TAL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D.1xx</w:t>
            </w:r>
          </w:p>
        </w:tc>
        <w:tc>
          <w:tcPr>
            <w:tcW w:w="0" w:type="auto"/>
          </w:tcPr>
          <w:p w:rsidR="00737335" w:rsidRDefault="00737335" w:rsidP="00F41038">
            <w:pPr>
              <w:pStyle w:val="TAL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Supported carrier combinations in CA operation</w:t>
            </w:r>
          </w:p>
        </w:tc>
        <w:tc>
          <w:tcPr>
            <w:tcW w:w="0" w:type="auto"/>
          </w:tcPr>
          <w:p w:rsidR="00737335" w:rsidRPr="004C5EF0" w:rsidRDefault="00737335" w:rsidP="00F41038">
            <w:pPr>
              <w:pStyle w:val="TAL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List of supported carrier combinations in CA operation. Declared for a base band unit which support intra-band contiguous CA, intra-band non-contiguous CA or/and inter-band CA. </w:t>
            </w:r>
          </w:p>
        </w:tc>
        <w:tc>
          <w:tcPr>
            <w:tcW w:w="0" w:type="auto"/>
          </w:tcPr>
          <w:p w:rsidR="00737335" w:rsidRPr="00071F10" w:rsidRDefault="00737335" w:rsidP="00F41038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</w:p>
        </w:tc>
        <w:tc>
          <w:tcPr>
            <w:tcW w:w="0" w:type="auto"/>
          </w:tcPr>
          <w:p w:rsidR="00737335" w:rsidRPr="00071F10" w:rsidRDefault="00737335" w:rsidP="00F41038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737335" w:rsidRPr="004C5EF0" w:rsidRDefault="00737335" w:rsidP="00F41038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X</w:t>
            </w:r>
          </w:p>
        </w:tc>
      </w:tr>
    </w:tbl>
    <w:p w:rsidR="00737335" w:rsidRPr="00737335" w:rsidRDefault="00737335" w:rsidP="00623B5E">
      <w:pPr>
        <w:rPr>
          <w:lang w:eastAsia="ja-JP"/>
        </w:rPr>
      </w:pPr>
    </w:p>
    <w:p w:rsidR="00623B5E" w:rsidRDefault="00623B5E" w:rsidP="00414F91">
      <w:pPr>
        <w:pStyle w:val="2"/>
        <w:jc w:val="both"/>
        <w:rPr>
          <w:lang w:eastAsia="ja-JP"/>
        </w:rPr>
      </w:pPr>
      <w:r>
        <w:rPr>
          <w:rFonts w:hint="eastAsia"/>
          <w:lang w:eastAsia="ja-JP"/>
        </w:rPr>
        <w:t>2.2.</w:t>
      </w:r>
      <w:r>
        <w:rPr>
          <w:rFonts w:hint="eastAsia"/>
          <w:lang w:eastAsia="ja-JP"/>
        </w:rPr>
        <w:tab/>
      </w:r>
      <w:r w:rsidR="00782529" w:rsidRPr="00782529">
        <w:rPr>
          <w:lang w:eastAsia="ja-JP"/>
        </w:rPr>
        <w:t>AWGN power level setting for OTA</w:t>
      </w:r>
    </w:p>
    <w:p w:rsidR="00782529" w:rsidRDefault="00782529" w:rsidP="00782529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For </w:t>
      </w:r>
      <w:r w:rsidRPr="00333C78">
        <w:rPr>
          <w:i/>
          <w:lang w:val="en-US" w:eastAsia="ja-JP"/>
        </w:rPr>
        <w:t>Δ</w:t>
      </w:r>
      <w:r w:rsidRPr="00782529">
        <w:rPr>
          <w:i/>
          <w:vertAlign w:val="subscript"/>
          <w:lang w:val="en-US" w:eastAsia="ja-JP"/>
        </w:rPr>
        <w:t>OTAREFSENS</w:t>
      </w:r>
      <w:r w:rsidRPr="00782529">
        <w:rPr>
          <w:lang w:val="en-US" w:eastAsia="ja-JP"/>
        </w:rPr>
        <w:t>,</w:t>
      </w:r>
      <w:r>
        <w:rPr>
          <w:lang w:val="en-US" w:eastAsia="ja-JP"/>
        </w:rPr>
        <w:t xml:space="preserve"> the definition is shown in 7.1, TS 38.141-2.  </w:t>
      </w: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value of </w:t>
      </w:r>
      <w:r w:rsidRPr="00782529">
        <w:rPr>
          <w:i/>
        </w:rPr>
        <w:t>Δ</w:t>
      </w:r>
      <w:r w:rsidRPr="00782529">
        <w:rPr>
          <w:i/>
          <w:vertAlign w:val="subscript"/>
        </w:rPr>
        <w:t>OTAREFSENS</w:t>
      </w:r>
      <w:r w:rsidRPr="00782529">
        <w:rPr>
          <w:i/>
        </w:rPr>
        <w:t xml:space="preserve"> </w:t>
      </w:r>
      <w:r>
        <w:rPr>
          <w:lang w:eastAsia="ja-JP"/>
        </w:rPr>
        <w:t>i</w:t>
      </w:r>
      <w:r w:rsidRPr="00782529">
        <w:rPr>
          <w:lang w:val="en-US" w:eastAsia="ja-JP"/>
        </w:rPr>
        <w:t>s not declared directly, and it is calculated by</w:t>
      </w:r>
      <w:r>
        <w:rPr>
          <w:lang w:eastAsia="ja-JP"/>
        </w:rPr>
        <w:t xml:space="preserve"> </w:t>
      </w:r>
      <w:r w:rsidRPr="00782529">
        <w:rPr>
          <w:i/>
        </w:rPr>
        <w:t>BeW</w:t>
      </w:r>
      <w:r w:rsidRPr="00782529">
        <w:rPr>
          <w:rFonts w:ascii="Calibri" w:hAnsi="Calibri"/>
          <w:i/>
          <w:vertAlign w:val="subscript"/>
        </w:rPr>
        <w:t>θ,RE</w:t>
      </w:r>
      <w:r>
        <w:rPr>
          <w:rFonts w:ascii="Calibri" w:hAnsi="Calibri"/>
          <w:i/>
          <w:vertAlign w:val="subscript"/>
        </w:rPr>
        <w:t xml:space="preserve">FSENS </w:t>
      </w:r>
      <w:r w:rsidRPr="00782529">
        <w:rPr>
          <w:lang w:val="en-US" w:eastAsia="ja-JP"/>
        </w:rPr>
        <w:t xml:space="preserve">and </w:t>
      </w:r>
      <w:r w:rsidRPr="00782529">
        <w:rPr>
          <w:i/>
        </w:rPr>
        <w:t>BeW</w:t>
      </w:r>
      <w:r w:rsidRPr="00782529">
        <w:rPr>
          <w:i/>
          <w:vertAlign w:val="subscript"/>
        </w:rPr>
        <w:t>φ,</w:t>
      </w:r>
      <w:r w:rsidRPr="00782529">
        <w:rPr>
          <w:rFonts w:ascii="Calibri" w:hAnsi="Calibri"/>
          <w:i/>
          <w:vertAlign w:val="subscript"/>
        </w:rPr>
        <w:t>REFSENS</w:t>
      </w:r>
      <w:r>
        <w:rPr>
          <w:rFonts w:ascii="Calibri" w:hAnsi="Calibri"/>
        </w:rPr>
        <w:t xml:space="preserve"> </w:t>
      </w:r>
      <w:r w:rsidRPr="00782529">
        <w:rPr>
          <w:lang w:val="en-US" w:eastAsia="ja-JP"/>
        </w:rPr>
        <w:t>which are the beam</w:t>
      </w:r>
      <w:r w:rsidR="002F2540">
        <w:rPr>
          <w:lang w:val="en-US" w:eastAsia="ja-JP"/>
        </w:rPr>
        <w:t xml:space="preserve"> </w:t>
      </w:r>
      <w:r w:rsidRPr="00782529">
        <w:rPr>
          <w:lang w:val="en-US" w:eastAsia="ja-JP"/>
        </w:rPr>
        <w:t>width equivalent to the OTA REFSENS RoAoA.</w:t>
      </w:r>
      <w:r w:rsidR="002F2540" w:rsidRPr="002F2540">
        <w:t xml:space="preserve"> </w:t>
      </w:r>
      <w:r w:rsidR="002F2540" w:rsidRPr="002F2540">
        <w:rPr>
          <w:lang w:val="en-US" w:eastAsia="ja-JP"/>
        </w:rPr>
        <w:t xml:space="preserve">In addition, </w:t>
      </w:r>
      <w:r w:rsidR="002F2540">
        <w:rPr>
          <w:lang w:val="en-US" w:eastAsia="ja-JP"/>
        </w:rPr>
        <w:t xml:space="preserve">other requirements where </w:t>
      </w:r>
      <w:r w:rsidRPr="00782529">
        <w:rPr>
          <w:i/>
        </w:rPr>
        <w:t>Δ</w:t>
      </w:r>
      <w:r w:rsidRPr="00782529">
        <w:rPr>
          <w:i/>
          <w:vertAlign w:val="subscript"/>
        </w:rPr>
        <w:t>OTAREFSENS</w:t>
      </w:r>
      <w:r w:rsidRPr="00782529">
        <w:rPr>
          <w:lang w:val="en-US" w:eastAsia="ja-JP"/>
        </w:rPr>
        <w:t xml:space="preserve"> </w:t>
      </w:r>
      <w:r w:rsidR="002F2540">
        <w:rPr>
          <w:lang w:val="en-US" w:eastAsia="ja-JP"/>
        </w:rPr>
        <w:t xml:space="preserve">is used, </w:t>
      </w:r>
      <w:r w:rsidRPr="00782529">
        <w:rPr>
          <w:lang w:val="en-US" w:eastAsia="ja-JP"/>
        </w:rPr>
        <w:t>such as OTA REFSENS</w:t>
      </w:r>
      <w:r w:rsidR="002F2540">
        <w:rPr>
          <w:lang w:val="en-US" w:eastAsia="ja-JP"/>
        </w:rPr>
        <w:t>, have no note regarding this declaration</w:t>
      </w:r>
      <w:r w:rsidRPr="00782529">
        <w:rPr>
          <w:lang w:val="en-US" w:eastAsia="ja-JP"/>
        </w:rPr>
        <w:t xml:space="preserve">. </w:t>
      </w:r>
      <w:r w:rsidR="002F2540">
        <w:rPr>
          <w:lang w:val="en-US" w:eastAsia="ja-JP"/>
        </w:rPr>
        <w:t>Therefore, the</w:t>
      </w:r>
      <w:r>
        <w:rPr>
          <w:lang w:val="en-US" w:eastAsia="ja-JP"/>
        </w:rPr>
        <w:t xml:space="preserve"> editor</w:t>
      </w:r>
      <w:r w:rsidR="002F2540">
        <w:rPr>
          <w:lang w:val="en-US" w:eastAsia="ja-JP"/>
        </w:rPr>
        <w:t>’s</w:t>
      </w:r>
      <w:r>
        <w:rPr>
          <w:lang w:val="en-US" w:eastAsia="ja-JP"/>
        </w:rPr>
        <w:t xml:space="preserve"> note for </w:t>
      </w:r>
      <w:r w:rsidRPr="00333C78">
        <w:rPr>
          <w:i/>
          <w:lang w:val="en-US" w:eastAsia="ja-JP"/>
        </w:rPr>
        <w:t>Δ</w:t>
      </w:r>
      <w:r w:rsidRPr="00782529">
        <w:rPr>
          <w:i/>
          <w:vertAlign w:val="subscript"/>
          <w:lang w:val="en-US" w:eastAsia="ja-JP"/>
        </w:rPr>
        <w:t>OTAREFSENS</w:t>
      </w:r>
      <w:r>
        <w:rPr>
          <w:lang w:val="en-US" w:eastAsia="ja-JP"/>
        </w:rPr>
        <w:t xml:space="preserve"> is not necessary. </w:t>
      </w:r>
    </w:p>
    <w:p w:rsidR="00B20F48" w:rsidRPr="00B20F48" w:rsidRDefault="00B20F48" w:rsidP="00782529">
      <w:pPr>
        <w:jc w:val="both"/>
        <w:rPr>
          <w:rFonts w:hint="eastAsia"/>
          <w:b/>
          <w:lang w:eastAsia="ja-JP"/>
        </w:rPr>
      </w:pPr>
      <w:r w:rsidRPr="00B20F48">
        <w:rPr>
          <w:rFonts w:hint="eastAsia"/>
          <w:b/>
          <w:lang w:eastAsia="ja-JP"/>
        </w:rPr>
        <w:t>Proposal</w:t>
      </w:r>
      <w:r w:rsidRPr="00B20F48">
        <w:rPr>
          <w:b/>
          <w:lang w:eastAsia="ja-JP"/>
        </w:rPr>
        <w:t xml:space="preserve"> 2</w:t>
      </w:r>
      <w:r w:rsidRPr="00B20F48">
        <w:rPr>
          <w:rFonts w:hint="eastAsia"/>
          <w:b/>
          <w:lang w:eastAsia="ja-JP"/>
        </w:rPr>
        <w:t xml:space="preserve">: </w:t>
      </w:r>
      <w:r w:rsidRPr="00B20F48">
        <w:rPr>
          <w:b/>
          <w:lang w:eastAsia="ja-JP"/>
        </w:rPr>
        <w:t xml:space="preserve">Do not </w:t>
      </w:r>
      <w:r w:rsidRPr="00B20F48">
        <w:rPr>
          <w:b/>
          <w:lang w:val="en-US" w:eastAsia="ja-JP"/>
        </w:rPr>
        <w:t xml:space="preserve">add editor’s notes for </w:t>
      </w:r>
      <w:r w:rsidRPr="00B20F48">
        <w:rPr>
          <w:b/>
        </w:rPr>
        <w:t>Δ</w:t>
      </w:r>
      <w:r w:rsidRPr="00B20F48">
        <w:rPr>
          <w:b/>
          <w:vertAlign w:val="subscript"/>
        </w:rPr>
        <w:t>OTAREFSENS</w:t>
      </w:r>
      <w:r w:rsidRPr="00B20F48">
        <w:rPr>
          <w:b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39"/>
      </w:tblGrid>
      <w:tr w:rsidR="008E2CF1" w:rsidTr="008E2CF1">
        <w:tc>
          <w:tcPr>
            <w:tcW w:w="9839" w:type="dxa"/>
          </w:tcPr>
          <w:p w:rsidR="008E2CF1" w:rsidRPr="008E2CF1" w:rsidRDefault="008E2CF1" w:rsidP="008E2CF1">
            <w:pPr>
              <w:ind w:leftChars="100" w:left="200"/>
              <w:rPr>
                <w:b/>
                <w:lang w:eastAsia="ja-JP"/>
              </w:rPr>
            </w:pPr>
            <w:r w:rsidRPr="008E2CF1">
              <w:rPr>
                <w:rFonts w:hint="eastAsia"/>
                <w:b/>
                <w:lang w:eastAsia="ja-JP"/>
              </w:rPr>
              <w:t>7.1, TS 38.141-2</w:t>
            </w:r>
          </w:p>
          <w:p w:rsidR="008E2CF1" w:rsidRPr="008E2CF1" w:rsidRDefault="008E2CF1" w:rsidP="008E2CF1">
            <w:pPr>
              <w:ind w:leftChars="100" w:left="200"/>
            </w:pPr>
            <w:r w:rsidRPr="008E2CF1">
              <w:t>For FR1 requirements which are to be met over the OTA REFSENS RoAoA absolute requirement values are offset by the following term:</w:t>
            </w:r>
          </w:p>
          <w:p w:rsidR="008E2CF1" w:rsidRPr="008E2CF1" w:rsidRDefault="008E2CF1" w:rsidP="008E2CF1">
            <w:pPr>
              <w:pStyle w:val="EQ"/>
              <w:ind w:leftChars="100" w:left="200"/>
            </w:pPr>
            <w:r w:rsidRPr="008E2CF1">
              <w:tab/>
              <w:t>Δ</w:t>
            </w:r>
            <w:r w:rsidRPr="008E2CF1">
              <w:rPr>
                <w:vertAlign w:val="subscript"/>
              </w:rPr>
              <w:t>OTAREFSENS</w:t>
            </w:r>
            <w:r w:rsidRPr="008E2CF1">
              <w:t xml:space="preserve"> = 44.1 - 10*log</w:t>
            </w:r>
            <w:r w:rsidRPr="008E2CF1">
              <w:rPr>
                <w:vertAlign w:val="subscript"/>
              </w:rPr>
              <w:t>10</w:t>
            </w:r>
            <w:r w:rsidRPr="008E2CF1">
              <w:t>(BeW</w:t>
            </w:r>
            <w:r w:rsidRPr="008E2CF1">
              <w:rPr>
                <w:rFonts w:ascii="Calibri" w:hAnsi="Calibri"/>
                <w:vertAlign w:val="subscript"/>
              </w:rPr>
              <w:t>θ,REFSENS*</w:t>
            </w:r>
            <w:r w:rsidRPr="008E2CF1">
              <w:t>BeW</w:t>
            </w:r>
            <w:r w:rsidRPr="008E2CF1">
              <w:rPr>
                <w:vertAlign w:val="subscript"/>
              </w:rPr>
              <w:t>φ,</w:t>
            </w:r>
            <w:r w:rsidRPr="008E2CF1">
              <w:rPr>
                <w:rFonts w:ascii="Calibri" w:hAnsi="Calibri"/>
                <w:vertAlign w:val="subscript"/>
              </w:rPr>
              <w:t>REFSENS</w:t>
            </w:r>
            <w:r w:rsidRPr="008E2CF1">
              <w:t>) (dB) for the reference direction.</w:t>
            </w:r>
          </w:p>
          <w:p w:rsidR="008E2CF1" w:rsidRPr="008E2CF1" w:rsidRDefault="008E2CF1" w:rsidP="008E2CF1">
            <w:pPr>
              <w:ind w:leftChars="100" w:left="200"/>
              <w:rPr>
                <w:rFonts w:cs="Arial"/>
              </w:rPr>
            </w:pPr>
            <w:r w:rsidRPr="008E2CF1">
              <w:rPr>
                <w:rFonts w:cs="Arial"/>
              </w:rPr>
              <w:t>And</w:t>
            </w:r>
          </w:p>
          <w:p w:rsidR="008E2CF1" w:rsidRPr="008E2CF1" w:rsidRDefault="008E2CF1" w:rsidP="008E2CF1">
            <w:pPr>
              <w:pStyle w:val="EQ"/>
              <w:ind w:leftChars="100" w:left="200"/>
            </w:pPr>
            <w:r w:rsidRPr="008E2CF1">
              <w:tab/>
              <w:t>Δ</w:t>
            </w:r>
            <w:r w:rsidRPr="008E2CF1">
              <w:rPr>
                <w:vertAlign w:val="subscript"/>
              </w:rPr>
              <w:t>OTAREFSENS</w:t>
            </w:r>
            <w:r w:rsidRPr="008E2CF1">
              <w:t xml:space="preserve"> = 41.1 - 10*log</w:t>
            </w:r>
            <w:r w:rsidRPr="008E2CF1">
              <w:rPr>
                <w:vertAlign w:val="subscript"/>
              </w:rPr>
              <w:t>10</w:t>
            </w:r>
            <w:r w:rsidRPr="008E2CF1">
              <w:t>(BeW</w:t>
            </w:r>
            <w:r w:rsidRPr="008E2CF1">
              <w:rPr>
                <w:rFonts w:ascii="Calibri" w:hAnsi="Calibri"/>
                <w:vertAlign w:val="subscript"/>
              </w:rPr>
              <w:t>θ,REFSENS*</w:t>
            </w:r>
            <w:r w:rsidRPr="008E2CF1">
              <w:t>BeW</w:t>
            </w:r>
            <w:r w:rsidRPr="008E2CF1">
              <w:rPr>
                <w:vertAlign w:val="subscript"/>
              </w:rPr>
              <w:t>φ,</w:t>
            </w:r>
            <w:r w:rsidRPr="008E2CF1">
              <w:rPr>
                <w:rFonts w:ascii="Calibri" w:hAnsi="Calibri"/>
                <w:vertAlign w:val="subscript"/>
              </w:rPr>
              <w:t>REFSENS</w:t>
            </w:r>
            <w:r w:rsidRPr="008E2CF1">
              <w:t>) (dB) for all other directions.</w:t>
            </w:r>
          </w:p>
        </w:tc>
      </w:tr>
    </w:tbl>
    <w:p w:rsidR="00782529" w:rsidRDefault="00782529" w:rsidP="00414F91">
      <w:pPr>
        <w:jc w:val="both"/>
        <w:rPr>
          <w:rFonts w:hint="eastAsia"/>
          <w:lang w:eastAsia="ja-JP"/>
        </w:rPr>
      </w:pPr>
    </w:p>
    <w:p w:rsidR="00782529" w:rsidRDefault="00782529" w:rsidP="00414F91">
      <w:pPr>
        <w:jc w:val="both"/>
        <w:rPr>
          <w:lang w:val="en-US" w:eastAsia="ja-JP"/>
        </w:rPr>
      </w:pPr>
      <w:r w:rsidRPr="00782529">
        <w:rPr>
          <w:lang w:val="en-US" w:eastAsia="ja-JP"/>
        </w:rPr>
        <w:t xml:space="preserve">For </w:t>
      </w:r>
      <w:r w:rsidRPr="00333C78">
        <w:rPr>
          <w:i/>
          <w:lang w:val="en-US" w:eastAsia="ja-JP"/>
        </w:rPr>
        <w:t>Δ</w:t>
      </w:r>
      <w:r w:rsidRPr="00782529">
        <w:rPr>
          <w:i/>
          <w:vertAlign w:val="subscript"/>
          <w:lang w:val="en-US" w:eastAsia="ja-JP"/>
        </w:rPr>
        <w:t>FR2_REFSENS</w:t>
      </w:r>
      <w:r w:rsidRPr="00782529">
        <w:rPr>
          <w:lang w:val="en-US" w:eastAsia="ja-JP"/>
        </w:rPr>
        <w:t xml:space="preserve">, </w:t>
      </w:r>
      <w:r>
        <w:rPr>
          <w:lang w:val="en-US" w:eastAsia="ja-JP"/>
        </w:rPr>
        <w:t xml:space="preserve">in the RF Rx requirements, it is kept in the equation for wanted and interferer signal level. For example, in ACS, the direction to be test is defined as </w:t>
      </w:r>
      <w:r w:rsidRPr="002E5CC4">
        <w:rPr>
          <w:i/>
        </w:rPr>
        <w:t xml:space="preserve">OTA REFSENS </w:t>
      </w:r>
      <w:r w:rsidRPr="002E5CC4">
        <w:rPr>
          <w:rFonts w:eastAsia="SimSun"/>
          <w:i/>
          <w:lang w:eastAsia="zh-CN"/>
        </w:rPr>
        <w:t>receiver target reference direction</w:t>
      </w:r>
      <w:r w:rsidRPr="002E5CC4">
        <w:rPr>
          <w:rFonts w:eastAsia="SimSun"/>
          <w:lang w:eastAsia="zh-CN"/>
        </w:rPr>
        <w:t xml:space="preserve"> (D.54)</w:t>
      </w:r>
      <w:r>
        <w:rPr>
          <w:rFonts w:eastAsia="SimSun"/>
          <w:lang w:eastAsia="zh-CN"/>
        </w:rPr>
        <w:t xml:space="preserve"> but </w:t>
      </w:r>
      <w:r w:rsidRPr="00333C78">
        <w:rPr>
          <w:i/>
          <w:lang w:val="en-US" w:eastAsia="ja-JP"/>
        </w:rPr>
        <w:t>Δ</w:t>
      </w:r>
      <w:r w:rsidRPr="00782529">
        <w:rPr>
          <w:i/>
          <w:vertAlign w:val="subscript"/>
          <w:lang w:val="en-US" w:eastAsia="ja-JP"/>
        </w:rPr>
        <w:t>FR2_REFSENS</w:t>
      </w:r>
      <w:r>
        <w:rPr>
          <w:lang w:val="en-US" w:eastAsia="ja-JP"/>
        </w:rPr>
        <w:t xml:space="preserve"> is kept in the requirement table as below.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39"/>
      </w:tblGrid>
      <w:tr w:rsidR="00932F16" w:rsidTr="00932F16">
        <w:tc>
          <w:tcPr>
            <w:tcW w:w="9839" w:type="dxa"/>
          </w:tcPr>
          <w:p w:rsidR="00932F16" w:rsidRPr="00932F16" w:rsidRDefault="00932F16" w:rsidP="00932F16">
            <w:pPr>
              <w:ind w:leftChars="100" w:left="200"/>
              <w:rPr>
                <w:b/>
                <w:lang w:eastAsia="ja-JP"/>
              </w:rPr>
            </w:pPr>
            <w:r w:rsidRPr="00932F16">
              <w:rPr>
                <w:b/>
                <w:lang w:eastAsia="ja-JP"/>
              </w:rPr>
              <w:lastRenderedPageBreak/>
              <w:t>7.5.1</w:t>
            </w:r>
            <w:r w:rsidRPr="00932F16">
              <w:t xml:space="preserve"> </w:t>
            </w:r>
            <w:r w:rsidRPr="00932F16">
              <w:rPr>
                <w:b/>
                <w:lang w:eastAsia="ja-JP"/>
              </w:rPr>
              <w:t>OTA adjacent channel selectivity</w:t>
            </w:r>
            <w:r w:rsidR="00376529">
              <w:rPr>
                <w:b/>
                <w:lang w:eastAsia="ja-JP"/>
              </w:rPr>
              <w:t>, TS 38.141-2</w:t>
            </w:r>
          </w:p>
          <w:p w:rsidR="00932F16" w:rsidRPr="00932F16" w:rsidRDefault="00932F16" w:rsidP="00932F16">
            <w:pPr>
              <w:ind w:firstLine="200"/>
              <w:rPr>
                <w:lang w:eastAsia="zh-CN"/>
              </w:rPr>
            </w:pPr>
            <w:r w:rsidRPr="00932F16">
              <w:rPr>
                <w:lang w:eastAsia="zh-CN"/>
              </w:rPr>
              <w:t>7.5.1.4.1</w:t>
            </w:r>
            <w:r w:rsidRPr="00932F16">
              <w:rPr>
                <w:lang w:eastAsia="zh-CN"/>
              </w:rPr>
              <w:tab/>
              <w:t>Initial conditions</w:t>
            </w:r>
          </w:p>
          <w:p w:rsidR="00932F16" w:rsidRPr="00932F16" w:rsidRDefault="00932F16" w:rsidP="00932F16">
            <w:pPr>
              <w:ind w:leftChars="100" w:left="200"/>
              <w:rPr>
                <w:lang w:eastAsia="zh-CN"/>
              </w:rPr>
            </w:pPr>
            <w:r w:rsidRPr="00932F16">
              <w:rPr>
                <w:lang w:eastAsia="zh-CN"/>
              </w:rPr>
              <w:t>Directions to be tested:</w:t>
            </w:r>
          </w:p>
          <w:p w:rsidR="00932F16" w:rsidRPr="00932F16" w:rsidRDefault="00932F16" w:rsidP="00932F16">
            <w:pPr>
              <w:pStyle w:val="B1"/>
              <w:ind w:leftChars="242" w:left="768"/>
              <w:rPr>
                <w:lang w:eastAsia="zh-CN"/>
              </w:rPr>
            </w:pPr>
            <w:r w:rsidRPr="00932F16">
              <w:t>-</w:t>
            </w:r>
            <w:r w:rsidRPr="00932F16">
              <w:tab/>
            </w:r>
            <w:r w:rsidRPr="00932F16">
              <w:rPr>
                <w:rFonts w:cs="v4.2.0"/>
              </w:rPr>
              <w:t xml:space="preserve">For BS type 1-O, </w:t>
            </w:r>
            <w:r w:rsidRPr="00932F16">
              <w:rPr>
                <w:i/>
                <w:lang w:eastAsia="zh-CN"/>
              </w:rPr>
              <w:t>receiver target reference direction</w:t>
            </w:r>
            <w:r w:rsidRPr="00932F16">
              <w:rPr>
                <w:lang w:eastAsia="zh-CN"/>
              </w:rPr>
              <w:t xml:space="preserve"> (D.31),</w:t>
            </w:r>
          </w:p>
          <w:p w:rsidR="00932F16" w:rsidRPr="00932F16" w:rsidRDefault="00932F16" w:rsidP="00932F16">
            <w:pPr>
              <w:pStyle w:val="B1"/>
              <w:ind w:leftChars="242" w:left="768"/>
              <w:rPr>
                <w:lang w:eastAsia="zh-CN"/>
              </w:rPr>
            </w:pPr>
            <w:r w:rsidRPr="00932F16">
              <w:t>-</w:t>
            </w:r>
            <w:r w:rsidRPr="00932F16">
              <w:tab/>
            </w:r>
            <w:r w:rsidRPr="00932F16">
              <w:rPr>
                <w:rFonts w:cs="v4.2.0"/>
              </w:rPr>
              <w:t xml:space="preserve">For BS type 2-O, </w:t>
            </w:r>
            <w:r w:rsidRPr="00932F16">
              <w:rPr>
                <w:i/>
                <w:color w:val="FF0000"/>
              </w:rPr>
              <w:t xml:space="preserve">OTA REFSENS </w:t>
            </w:r>
            <w:r w:rsidRPr="00932F16">
              <w:rPr>
                <w:i/>
                <w:color w:val="FF0000"/>
                <w:lang w:eastAsia="zh-CN"/>
              </w:rPr>
              <w:t>receiver target reference direction</w:t>
            </w:r>
            <w:r w:rsidRPr="00932F16">
              <w:rPr>
                <w:color w:val="FF0000"/>
                <w:lang w:eastAsia="zh-CN"/>
              </w:rPr>
              <w:t xml:space="preserve"> (D.54)</w:t>
            </w:r>
            <w:r w:rsidRPr="00932F16">
              <w:rPr>
                <w:lang w:eastAsia="zh-CN"/>
              </w:rPr>
              <w:t>.</w:t>
            </w:r>
            <w:bookmarkStart w:id="0" w:name="_Toc13082146"/>
          </w:p>
          <w:p w:rsidR="00932F16" w:rsidRPr="00932F16" w:rsidRDefault="00932F16" w:rsidP="00932F16">
            <w:pPr>
              <w:pStyle w:val="B1"/>
              <w:ind w:left="0" w:firstLine="284"/>
              <w:rPr>
                <w:lang w:eastAsia="sv-SE"/>
              </w:rPr>
            </w:pPr>
            <w:r w:rsidRPr="00932F16">
              <w:rPr>
                <w:lang w:eastAsia="sv-SE"/>
              </w:rPr>
              <w:t>7.5.1.5.3</w:t>
            </w:r>
            <w:r w:rsidRPr="00932F16">
              <w:rPr>
                <w:lang w:eastAsia="sv-SE"/>
              </w:rPr>
              <w:tab/>
              <w:t>Test requirements for BS type 2-O</w:t>
            </w:r>
            <w:bookmarkEnd w:id="0"/>
          </w:p>
          <w:p w:rsidR="00932F16" w:rsidRPr="00932F16" w:rsidRDefault="00932F16" w:rsidP="00932F16">
            <w:pPr>
              <w:pStyle w:val="TH"/>
              <w:rPr>
                <w:lang w:eastAsia="zh-CN"/>
              </w:rPr>
            </w:pPr>
            <w:r w:rsidRPr="00932F16">
              <w:t xml:space="preserve">Table </w:t>
            </w:r>
            <w:r w:rsidRPr="00932F16">
              <w:rPr>
                <w:lang w:eastAsia="zh-CN"/>
              </w:rPr>
              <w:t>7</w:t>
            </w:r>
            <w:r w:rsidRPr="00932F16">
              <w:rPr>
                <w:rFonts w:hint="eastAsia"/>
                <w:lang w:eastAsia="zh-CN"/>
              </w:rPr>
              <w:t>.5.1.</w:t>
            </w:r>
            <w:r w:rsidRPr="00932F16">
              <w:rPr>
                <w:lang w:eastAsia="zh-CN"/>
              </w:rPr>
              <w:t>5.</w:t>
            </w:r>
            <w:r w:rsidRPr="00932F16">
              <w:rPr>
                <w:rFonts w:hint="eastAsia"/>
                <w:lang w:eastAsia="zh-CN"/>
              </w:rPr>
              <w:t>3</w:t>
            </w:r>
            <w:r w:rsidRPr="00932F16">
              <w:t>-</w:t>
            </w:r>
            <w:r w:rsidRPr="00932F16">
              <w:rPr>
                <w:rFonts w:hint="eastAsia"/>
                <w:lang w:eastAsia="zh-CN"/>
              </w:rPr>
              <w:t>1</w:t>
            </w:r>
            <w:r w:rsidRPr="00932F16">
              <w:t>: OTA A</w:t>
            </w:r>
            <w:r w:rsidRPr="00932F16">
              <w:rPr>
                <w:rFonts w:hint="eastAsia"/>
                <w:lang w:eastAsia="zh-CN"/>
              </w:rPr>
              <w:t>CS</w:t>
            </w:r>
            <w:r w:rsidRPr="00932F16">
              <w:rPr>
                <w:lang w:eastAsia="zh-CN"/>
              </w:rPr>
              <w:t xml:space="preserve"> requirement for BS type 2-O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47"/>
              <w:gridCol w:w="1698"/>
              <w:gridCol w:w="1698"/>
              <w:gridCol w:w="2570"/>
            </w:tblGrid>
            <w:tr w:rsidR="00932F16" w:rsidRPr="00932F16" w:rsidTr="002B5F7E">
              <w:trPr>
                <w:trHeight w:val="518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32F16" w:rsidRPr="00932F16" w:rsidRDefault="00932F16" w:rsidP="00932F16">
                  <w:pPr>
                    <w:pStyle w:val="TAH"/>
                  </w:pPr>
                  <w:r w:rsidRPr="00932F16">
                    <w:rPr>
                      <w:rFonts w:hint="eastAsia"/>
                    </w:rPr>
                    <w:t>BS channel bandwidth</w:t>
                  </w:r>
                  <w:r w:rsidRPr="00932F16">
                    <w:t xml:space="preserve"> of the lowest</w:t>
                  </w:r>
                  <w:r w:rsidRPr="00932F16">
                    <w:rPr>
                      <w:rFonts w:hint="eastAsia"/>
                    </w:rPr>
                    <w:t>/</w:t>
                  </w:r>
                  <w:r w:rsidRPr="00932F16">
                    <w:t>highest carrier received (MHz)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32F16" w:rsidRPr="00932F16" w:rsidRDefault="00932F16" w:rsidP="00932F16">
                  <w:pPr>
                    <w:pStyle w:val="TAH"/>
                    <w:rPr>
                      <w:rFonts w:cs="Arial"/>
                    </w:rPr>
                  </w:pPr>
                  <w:r w:rsidRPr="00932F16">
                    <w:t>Wanted signal mean power (dBm)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32F16" w:rsidRPr="00932F16" w:rsidRDefault="00932F16" w:rsidP="00932F16">
                  <w:pPr>
                    <w:pStyle w:val="TAH"/>
                    <w:rPr>
                      <w:lang w:eastAsia="ja-JP"/>
                    </w:rPr>
                  </w:pPr>
                  <w:r w:rsidRPr="00932F16">
                    <w:rPr>
                      <w:rFonts w:cs="Arial"/>
                    </w:rPr>
                    <w:t>Interfering signal mean power (dBm)</w:t>
                  </w:r>
                </w:p>
              </w:tc>
            </w:tr>
            <w:tr w:rsidR="00932F16" w:rsidRPr="00932F16" w:rsidTr="002B5F7E">
              <w:trPr>
                <w:trHeight w:val="517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2F16" w:rsidRPr="00932F16" w:rsidRDefault="00932F16" w:rsidP="00932F16">
                  <w:pPr>
                    <w:pStyle w:val="TAH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2F16" w:rsidRPr="00932F16" w:rsidRDefault="00932F16" w:rsidP="00932F16">
                  <w:pPr>
                    <w:pStyle w:val="TAH"/>
                  </w:pPr>
                  <w:r w:rsidRPr="00932F16">
                    <w:rPr>
                      <w:rFonts w:cs="Arial"/>
                      <w:szCs w:val="18"/>
                      <w:lang w:eastAsia="ja-JP"/>
                    </w:rPr>
                    <w:t>24.24 GHz &lt; f ≤ 33.4 GHz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2F16" w:rsidRPr="00932F16" w:rsidRDefault="00932F16" w:rsidP="00932F16">
                  <w:pPr>
                    <w:pStyle w:val="TAH"/>
                  </w:pPr>
                  <w:r w:rsidRPr="00932F16">
                    <w:rPr>
                      <w:rFonts w:cs="Arial"/>
                      <w:szCs w:val="18"/>
                      <w:lang w:eastAsia="ja-JP"/>
                    </w:rPr>
                    <w:t>37 GHz &lt; f ≤ 52.6 GHz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2F16" w:rsidRPr="00932F16" w:rsidRDefault="00932F16" w:rsidP="00932F16">
                  <w:pPr>
                    <w:keepNext/>
                    <w:keepLines/>
                    <w:tabs>
                      <w:tab w:val="left" w:pos="540"/>
                      <w:tab w:val="left" w:pos="1260"/>
                      <w:tab w:val="left" w:pos="1800"/>
                    </w:tabs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</w:tr>
            <w:tr w:rsidR="00932F16" w:rsidRPr="00932F16" w:rsidTr="002B5F7E">
              <w:trPr>
                <w:trHeight w:val="4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2F16" w:rsidRPr="00932F16" w:rsidRDefault="00932F16" w:rsidP="00932F16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932F16">
                    <w:t>50, 100, 200, 400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32F16" w:rsidRPr="00932F16" w:rsidRDefault="00932F16" w:rsidP="00932F16">
                  <w:pPr>
                    <w:pStyle w:val="TAC"/>
                    <w:rPr>
                      <w:lang w:eastAsia="ja-JP"/>
                    </w:rPr>
                  </w:pPr>
                  <w:r w:rsidRPr="00932F16">
                    <w:rPr>
                      <w:rFonts w:cs="Arial"/>
                    </w:rPr>
                    <w:t>EIS</w:t>
                  </w:r>
                  <w:r w:rsidRPr="00932F16">
                    <w:rPr>
                      <w:rFonts w:cs="Arial"/>
                      <w:vertAlign w:val="subscript"/>
                    </w:rPr>
                    <w:t>REFSENS</w:t>
                  </w:r>
                  <w:r w:rsidRPr="00932F16">
                    <w:t xml:space="preserve"> + 6 dB (Note 3)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2F16" w:rsidRPr="00932F16" w:rsidRDefault="00932F16" w:rsidP="00932F16">
                  <w:pPr>
                    <w:pStyle w:val="TAC"/>
                    <w:rPr>
                      <w:rFonts w:cs="Arial"/>
                    </w:rPr>
                  </w:pPr>
                  <w:r w:rsidRPr="00932F16">
                    <w:rPr>
                      <w:rFonts w:cs="Arial"/>
                    </w:rPr>
                    <w:t>EIS</w:t>
                  </w:r>
                  <w:r w:rsidRPr="00932F16">
                    <w:rPr>
                      <w:rFonts w:cs="Arial"/>
                      <w:vertAlign w:val="subscript"/>
                    </w:rPr>
                    <w:t>REFSENS</w:t>
                  </w:r>
                  <w:r w:rsidRPr="00932F16">
                    <w:t xml:space="preserve"> + 6 dB (Note 3)</w:t>
                  </w:r>
                </w:p>
                <w:p w:rsidR="00932F16" w:rsidRPr="00932F16" w:rsidRDefault="00932F16" w:rsidP="00932F16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2F16" w:rsidRPr="00932F16" w:rsidRDefault="00932F16" w:rsidP="00932F16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932F16">
                    <w:rPr>
                      <w:rFonts w:cs="Arial"/>
                    </w:rPr>
                    <w:t>EIS</w:t>
                  </w:r>
                  <w:r w:rsidRPr="00932F16">
                    <w:rPr>
                      <w:rFonts w:cs="Arial"/>
                      <w:vertAlign w:val="subscript"/>
                    </w:rPr>
                    <w:t>REFSENS_50M</w:t>
                  </w:r>
                  <w:r w:rsidRPr="00932F16">
                    <w:rPr>
                      <w:rFonts w:eastAsia="SimSun"/>
                      <w:lang w:eastAsia="zh-CN"/>
                    </w:rPr>
                    <w:t xml:space="preserve"> + 27.7 </w:t>
                  </w:r>
                  <w:r w:rsidRPr="00932F16">
                    <w:rPr>
                      <w:rFonts w:cs="Arial"/>
                    </w:rPr>
                    <w:t xml:space="preserve">+ </w:t>
                  </w:r>
                  <w:r w:rsidRPr="00932F16">
                    <w:rPr>
                      <w:color w:val="FF0000"/>
                    </w:rPr>
                    <w:t>Δ</w:t>
                  </w:r>
                  <w:r w:rsidRPr="00932F16">
                    <w:rPr>
                      <w:color w:val="FF0000"/>
                      <w:vertAlign w:val="subscript"/>
                    </w:rPr>
                    <w:t>FR2_REFSENS</w:t>
                  </w:r>
                  <w:r w:rsidRPr="00932F16">
                    <w:rPr>
                      <w:rFonts w:eastAsia="SimSun"/>
                      <w:lang w:eastAsia="zh-CN"/>
                    </w:rPr>
                    <w:t xml:space="preserve"> (Note 1)</w:t>
                  </w:r>
                </w:p>
                <w:p w:rsidR="00932F16" w:rsidRPr="00932F16" w:rsidRDefault="00932F16" w:rsidP="00932F16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932F16">
                    <w:rPr>
                      <w:rFonts w:cs="Arial"/>
                    </w:rPr>
                    <w:t>EIS</w:t>
                  </w:r>
                  <w:r w:rsidRPr="00932F16">
                    <w:rPr>
                      <w:rFonts w:cs="Arial"/>
                      <w:vertAlign w:val="subscript"/>
                    </w:rPr>
                    <w:t>REFSENS_50M</w:t>
                  </w:r>
                  <w:r w:rsidRPr="00932F16">
                    <w:rPr>
                      <w:rFonts w:eastAsia="SimSun"/>
                      <w:lang w:eastAsia="zh-CN"/>
                    </w:rPr>
                    <w:t xml:space="preserve"> + 26.7 </w:t>
                  </w:r>
                  <w:r w:rsidRPr="00932F16">
                    <w:rPr>
                      <w:rFonts w:cs="Arial"/>
                    </w:rPr>
                    <w:t xml:space="preserve">+ </w:t>
                  </w:r>
                  <w:r w:rsidRPr="00932F16">
                    <w:rPr>
                      <w:color w:val="FF0000"/>
                    </w:rPr>
                    <w:t>Δ</w:t>
                  </w:r>
                  <w:r w:rsidRPr="00932F16">
                    <w:rPr>
                      <w:color w:val="FF0000"/>
                      <w:vertAlign w:val="subscript"/>
                    </w:rPr>
                    <w:t>FR2_REFSENS</w:t>
                  </w:r>
                  <w:r w:rsidRPr="00932F16">
                    <w:rPr>
                      <w:rFonts w:eastAsia="SimSun"/>
                      <w:lang w:eastAsia="zh-CN"/>
                    </w:rPr>
                    <w:t xml:space="preserve"> (Note 2)</w:t>
                  </w:r>
                </w:p>
              </w:tc>
            </w:tr>
            <w:tr w:rsidR="00932F16" w:rsidRPr="00932F16" w:rsidTr="002B5F7E">
              <w:trPr>
                <w:trHeight w:val="487"/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F16" w:rsidRPr="00932F16" w:rsidRDefault="00932F16" w:rsidP="00932F16">
                  <w:pPr>
                    <w:pStyle w:val="TAN"/>
                    <w:rPr>
                      <w:lang w:eastAsia="zh-CN"/>
                    </w:rPr>
                  </w:pPr>
                  <w:r w:rsidRPr="00932F16">
                    <w:rPr>
                      <w:lang w:eastAsia="zh-CN"/>
                    </w:rPr>
                    <w:t>NOTE 1:</w:t>
                  </w:r>
                  <w:r w:rsidRPr="00932F16">
                    <w:rPr>
                      <w:lang w:eastAsia="zh-CN"/>
                    </w:rPr>
                    <w:tab/>
                    <w:t>Applicable to bands defined within the frequency spectrum range of 24.25 – 33.4 GHz.</w:t>
                  </w:r>
                </w:p>
                <w:p w:rsidR="00932F16" w:rsidRPr="00932F16" w:rsidRDefault="00932F16" w:rsidP="00932F16">
                  <w:pPr>
                    <w:pStyle w:val="TAN"/>
                    <w:rPr>
                      <w:lang w:eastAsia="zh-CN"/>
                    </w:rPr>
                  </w:pPr>
                  <w:r w:rsidRPr="00932F16">
                    <w:rPr>
                      <w:lang w:eastAsia="zh-CN"/>
                    </w:rPr>
                    <w:t>NOTE 2:</w:t>
                  </w:r>
                  <w:r w:rsidRPr="00932F16">
                    <w:rPr>
                      <w:lang w:eastAsia="zh-CN"/>
                    </w:rPr>
                    <w:tab/>
                    <w:t>Applicable to bands defined within the frequency spectrum range of 37 – 52.6 GHz.</w:t>
                  </w:r>
                </w:p>
                <w:p w:rsidR="00932F16" w:rsidRPr="00932F16" w:rsidRDefault="00932F16" w:rsidP="00932F16">
                  <w:pPr>
                    <w:pStyle w:val="TAN"/>
                    <w:rPr>
                      <w:rFonts w:cs="Arial"/>
                    </w:rPr>
                  </w:pPr>
                  <w:r w:rsidRPr="00932F16">
                    <w:rPr>
                      <w:lang w:eastAsia="zh-CN"/>
                    </w:rPr>
                    <w:t>NOTE 3:</w:t>
                  </w:r>
                  <w:r w:rsidRPr="00932F16">
                    <w:rPr>
                      <w:lang w:eastAsia="zh-CN"/>
                    </w:rPr>
                    <w:tab/>
                  </w:r>
                  <w:r w:rsidRPr="00932F16">
                    <w:t>EIS</w:t>
                  </w:r>
                  <w:r w:rsidRPr="00932F16">
                    <w:rPr>
                      <w:rFonts w:hint="eastAsia"/>
                      <w:vertAlign w:val="subscript"/>
                      <w:lang w:eastAsia="ja-JP"/>
                    </w:rPr>
                    <w:t>REFSENS</w:t>
                  </w:r>
                  <w:r w:rsidRPr="00932F16" w:rsidDel="002B5177">
                    <w:t xml:space="preserve"> </w:t>
                  </w:r>
                  <w:r w:rsidRPr="00932F16">
                    <w:rPr>
                      <w:rFonts w:hint="eastAsia"/>
                      <w:lang w:eastAsia="ja-JP"/>
                    </w:rPr>
                    <w:t>is specified in</w:t>
                  </w:r>
                  <w:r w:rsidRPr="00932F16">
                    <w:rPr>
                      <w:lang w:eastAsia="zh-CN"/>
                    </w:rPr>
                    <w:t xml:space="preserve"> TS 38.104 [2], </w:t>
                  </w:r>
                  <w:r w:rsidRPr="00932F16">
                    <w:rPr>
                      <w:rFonts w:hint="eastAsia"/>
                      <w:lang w:eastAsia="ja-JP"/>
                    </w:rPr>
                    <w:t>subclause 10.3.3</w:t>
                  </w:r>
                  <w:r w:rsidRPr="00932F16">
                    <w:rPr>
                      <w:lang w:eastAsia="zh-CN"/>
                    </w:rPr>
                    <w:t>.</w:t>
                  </w:r>
                </w:p>
              </w:tc>
            </w:tr>
          </w:tbl>
          <w:p w:rsidR="00932F16" w:rsidRPr="00932F16" w:rsidRDefault="00932F16" w:rsidP="00414F91">
            <w:pPr>
              <w:jc w:val="both"/>
              <w:rPr>
                <w:lang w:eastAsia="zh-CN"/>
              </w:rPr>
            </w:pPr>
          </w:p>
        </w:tc>
      </w:tr>
    </w:tbl>
    <w:p w:rsidR="00932F16" w:rsidRPr="00782529" w:rsidRDefault="00932F16" w:rsidP="00414F91">
      <w:pPr>
        <w:jc w:val="both"/>
        <w:rPr>
          <w:rFonts w:eastAsia="SimSun"/>
          <w:lang w:eastAsia="zh-CN"/>
        </w:rPr>
      </w:pPr>
    </w:p>
    <w:p w:rsidR="00782529" w:rsidRDefault="00782529" w:rsidP="00782529">
      <w:pPr>
        <w:pStyle w:val="B1"/>
        <w:ind w:left="0" w:firstLine="0"/>
        <w:rPr>
          <w:lang w:eastAsia="ja-JP"/>
        </w:rPr>
      </w:pPr>
      <w:r>
        <w:rPr>
          <w:rFonts w:hint="eastAsia"/>
          <w:lang w:eastAsia="ja-JP"/>
        </w:rPr>
        <w:t xml:space="preserve">The same approach can be used for performance parts. </w:t>
      </w:r>
      <w:r>
        <w:rPr>
          <w:lang w:eastAsia="ja-JP"/>
        </w:rPr>
        <w:t>Therefore, the following correction should be done.</w:t>
      </w:r>
    </w:p>
    <w:p w:rsidR="00782529" w:rsidRPr="00932F16" w:rsidRDefault="00932F16" w:rsidP="00782529">
      <w:pPr>
        <w:jc w:val="both"/>
        <w:rPr>
          <w:rFonts w:eastAsia="‚c‚e‚o“Á‘¾ƒSƒVƒbƒN‘Ì"/>
          <w:b/>
        </w:rPr>
      </w:pPr>
      <w:r>
        <w:rPr>
          <w:rFonts w:hint="eastAsia"/>
          <w:b/>
          <w:lang w:eastAsia="ja-JP"/>
        </w:rPr>
        <w:t>Proposal 3</w:t>
      </w:r>
      <w:r w:rsidR="00782529" w:rsidRPr="00782529">
        <w:rPr>
          <w:rFonts w:hint="eastAsia"/>
          <w:b/>
          <w:lang w:eastAsia="ja-JP"/>
        </w:rPr>
        <w:t xml:space="preserve">: </w:t>
      </w:r>
      <w:r w:rsidR="00782529" w:rsidRPr="00782529">
        <w:rPr>
          <w:b/>
          <w:lang w:eastAsia="ja-JP"/>
        </w:rPr>
        <w:t xml:space="preserve">Correct the equation of </w:t>
      </w:r>
      <w:r w:rsidR="00782529" w:rsidRPr="00782529">
        <w:rPr>
          <w:rFonts w:eastAsia="‚c‚e‚o“Á‘¾ƒSƒVƒbƒN‘Ì"/>
          <w:b/>
        </w:rPr>
        <w:t>AWG</w:t>
      </w:r>
      <w:r>
        <w:rPr>
          <w:rFonts w:eastAsia="‚c‚e‚o“Á‘¾ƒSƒVƒbƒN‘Ì"/>
          <w:b/>
        </w:rPr>
        <w:t>N power level as shown in Table 2</w:t>
      </w:r>
      <w:r w:rsidR="00782529" w:rsidRPr="00782529">
        <w:rPr>
          <w:rFonts w:eastAsia="‚c‚e‚o“Á‘¾ƒSƒVƒbƒN‘Ì"/>
          <w:b/>
        </w:rPr>
        <w:t>.</w:t>
      </w:r>
    </w:p>
    <w:p w:rsidR="00782529" w:rsidRPr="002E5CC4" w:rsidRDefault="00932F16" w:rsidP="00782529">
      <w:pPr>
        <w:pStyle w:val="TH"/>
        <w:rPr>
          <w:lang w:eastAsia="zh-CN"/>
        </w:rPr>
      </w:pPr>
      <w:r>
        <w:rPr>
          <w:rFonts w:eastAsia="‚c‚e‚o“Á‘¾ƒSƒVƒbƒN‘Ì"/>
        </w:rPr>
        <w:t>Table 2</w:t>
      </w:r>
      <w:r w:rsidR="00782529"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782529" w:rsidRPr="002E5CC4" w:rsidTr="00E849C3">
        <w:trPr>
          <w:cantSplit/>
          <w:jc w:val="center"/>
        </w:trPr>
        <w:tc>
          <w:tcPr>
            <w:tcW w:w="1423" w:type="dxa"/>
          </w:tcPr>
          <w:p w:rsidR="00782529" w:rsidRPr="002E5CC4" w:rsidRDefault="00782529" w:rsidP="00E849C3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:rsidR="00782529" w:rsidRPr="002E5CC4" w:rsidRDefault="00782529" w:rsidP="00E849C3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782529" w:rsidRPr="002E5CC4" w:rsidRDefault="00782529" w:rsidP="00E849C3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782529" w:rsidRPr="002E5CC4" w:rsidRDefault="00782529" w:rsidP="00E849C3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782529" w:rsidRPr="002E5CC4" w:rsidTr="00E849C3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782529" w:rsidRPr="002E5CC4" w:rsidRDefault="00782529" w:rsidP="00E849C3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:rsidR="00782529" w:rsidRPr="002E5CC4" w:rsidRDefault="00782529" w:rsidP="00E849C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lang w:eastAsia="zh-CN"/>
              </w:rPr>
              <w:t>60</w:t>
            </w:r>
            <w:r w:rsidRPr="002E5CC4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82529" w:rsidRPr="002E5CC4" w:rsidRDefault="00782529" w:rsidP="00E849C3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  <w:r w:rsidRPr="002E5CC4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782529" w:rsidRPr="002E5CC4" w:rsidRDefault="00782529" w:rsidP="00E849C3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</w:t>
            </w:r>
            <w:r>
              <w:rPr>
                <w:lang w:eastAsia="zh-CN"/>
              </w:rPr>
              <w:t xml:space="preserve"> </w:t>
            </w:r>
            <w:r w:rsidRPr="00782529">
              <w:rPr>
                <w:i/>
                <w:color w:val="FF0000"/>
              </w:rPr>
              <w:t>Δ</w:t>
            </w:r>
            <w:r w:rsidRPr="00782529">
              <w:rPr>
                <w:i/>
                <w:color w:val="FF0000"/>
                <w:vertAlign w:val="subscript"/>
              </w:rPr>
              <w:t>FR2_REFSENS</w:t>
            </w:r>
            <w:r w:rsidRPr="00782529">
              <w:rPr>
                <w:color w:val="FF0000"/>
                <w:lang w:eastAsia="zh-CN"/>
              </w:rPr>
              <w:t xml:space="preserve"> + </w:t>
            </w:r>
            <w:r w:rsidRPr="002E5CC4">
              <w:rPr>
                <w:lang w:eastAsia="zh-CN"/>
              </w:rPr>
              <w:t>12 dBm / 47.52MHz]</w:t>
            </w:r>
          </w:p>
        </w:tc>
      </w:tr>
      <w:tr w:rsidR="00782529" w:rsidRPr="00782529" w:rsidTr="00E849C3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782529" w:rsidRPr="002E5CC4" w:rsidRDefault="00782529" w:rsidP="00E849C3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782529" w:rsidRPr="002E5CC4" w:rsidRDefault="00782529" w:rsidP="00E849C3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782529" w:rsidRPr="002E5CC4" w:rsidRDefault="00782529" w:rsidP="00E849C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782529" w:rsidRPr="002E5CC4" w:rsidRDefault="00782529" w:rsidP="00E849C3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</w:t>
            </w:r>
            <w:r>
              <w:rPr>
                <w:lang w:eastAsia="zh-CN"/>
              </w:rPr>
              <w:t xml:space="preserve"> </w:t>
            </w:r>
            <w:r w:rsidRPr="00782529">
              <w:rPr>
                <w:i/>
                <w:color w:val="FF0000"/>
              </w:rPr>
              <w:t>Δ</w:t>
            </w:r>
            <w:r w:rsidRPr="00782529">
              <w:rPr>
                <w:i/>
                <w:color w:val="FF0000"/>
                <w:vertAlign w:val="subscript"/>
              </w:rPr>
              <w:t>FR2_REFSENS</w:t>
            </w:r>
            <w:r w:rsidRPr="00782529">
              <w:rPr>
                <w:color w:val="FF0000"/>
                <w:lang w:eastAsia="zh-CN"/>
              </w:rPr>
              <w:t xml:space="preserve"> +</w:t>
            </w:r>
            <w:r>
              <w:rPr>
                <w:color w:val="FF0000"/>
                <w:lang w:eastAsia="zh-CN"/>
              </w:rPr>
              <w:t xml:space="preserve"> 12</w:t>
            </w:r>
            <w:r w:rsidRPr="00782529">
              <w:rPr>
                <w:color w:val="FF0000"/>
                <w:lang w:eastAsia="zh-CN"/>
              </w:rPr>
              <w:t xml:space="preserve"> </w:t>
            </w:r>
            <w:r w:rsidRPr="00782529">
              <w:rPr>
                <w:strike/>
                <w:lang w:eastAsia="zh-CN"/>
              </w:rPr>
              <w:t>15</w:t>
            </w:r>
            <w:r w:rsidRPr="002E5CC4">
              <w:rPr>
                <w:lang w:eastAsia="zh-CN"/>
              </w:rPr>
              <w:t xml:space="preserve"> dBm / 95.04 MHz]</w:t>
            </w:r>
          </w:p>
        </w:tc>
      </w:tr>
      <w:tr w:rsidR="00782529" w:rsidRPr="002E5CC4" w:rsidTr="00E849C3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782529" w:rsidRPr="002E5CC4" w:rsidRDefault="00782529" w:rsidP="00E849C3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:rsidR="00782529" w:rsidRPr="002E5CC4" w:rsidRDefault="00782529" w:rsidP="00E849C3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82529" w:rsidRPr="002E5CC4" w:rsidRDefault="00782529" w:rsidP="00E849C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82529" w:rsidRPr="002E5CC4" w:rsidRDefault="00782529" w:rsidP="00E849C3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</w:t>
            </w:r>
            <w:r>
              <w:rPr>
                <w:lang w:eastAsia="zh-CN"/>
              </w:rPr>
              <w:t xml:space="preserve"> </w:t>
            </w:r>
            <w:r w:rsidRPr="00782529">
              <w:rPr>
                <w:i/>
                <w:color w:val="FF0000"/>
              </w:rPr>
              <w:t>Δ</w:t>
            </w:r>
            <w:r w:rsidRPr="00782529">
              <w:rPr>
                <w:i/>
                <w:color w:val="FF0000"/>
                <w:vertAlign w:val="subscript"/>
              </w:rPr>
              <w:t>FR2_REFSENS</w:t>
            </w:r>
            <w:r w:rsidRPr="00782529">
              <w:rPr>
                <w:color w:val="FF0000"/>
                <w:lang w:eastAsia="zh-CN"/>
              </w:rPr>
              <w:t xml:space="preserve"> +</w:t>
            </w:r>
            <w:r w:rsidRPr="002E5CC4">
              <w:rPr>
                <w:lang w:eastAsia="zh-CN"/>
              </w:rPr>
              <w:t>12 dBm / 46.08 MHz]</w:t>
            </w:r>
          </w:p>
        </w:tc>
      </w:tr>
      <w:tr w:rsidR="00782529" w:rsidRPr="002E5CC4" w:rsidTr="00E849C3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782529" w:rsidRPr="002E5CC4" w:rsidRDefault="00782529" w:rsidP="00E849C3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782529" w:rsidRPr="002E5CC4" w:rsidRDefault="00782529" w:rsidP="00E849C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782529" w:rsidRPr="002E5CC4" w:rsidRDefault="00782529" w:rsidP="00E849C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782529" w:rsidRPr="002E5CC4" w:rsidRDefault="00782529" w:rsidP="00E849C3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</w:t>
            </w:r>
            <w:r w:rsidRPr="00782529">
              <w:rPr>
                <w:i/>
                <w:color w:val="FF0000"/>
              </w:rPr>
              <w:t>Δ</w:t>
            </w:r>
            <w:r w:rsidRPr="00782529">
              <w:rPr>
                <w:i/>
                <w:color w:val="FF0000"/>
                <w:vertAlign w:val="subscript"/>
              </w:rPr>
              <w:t>FR2_REFSENS</w:t>
            </w:r>
            <w:r w:rsidRPr="00782529">
              <w:rPr>
                <w:color w:val="FF0000"/>
                <w:lang w:eastAsia="zh-CN"/>
              </w:rPr>
              <w:t xml:space="preserve"> +</w:t>
            </w:r>
            <w:r>
              <w:rPr>
                <w:color w:val="FF0000"/>
                <w:lang w:eastAsia="zh-CN"/>
              </w:rPr>
              <w:t xml:space="preserve"> 12</w:t>
            </w:r>
            <w:r w:rsidRPr="00782529">
              <w:rPr>
                <w:color w:val="FF0000"/>
                <w:lang w:eastAsia="zh-CN"/>
              </w:rPr>
              <w:t xml:space="preserve"> </w:t>
            </w:r>
            <w:r w:rsidRPr="00782529">
              <w:rPr>
                <w:strike/>
                <w:lang w:eastAsia="zh-CN"/>
              </w:rPr>
              <w:t>15</w:t>
            </w:r>
            <w:r w:rsidRPr="002E5CC4">
              <w:rPr>
                <w:lang w:eastAsia="zh-CN"/>
              </w:rPr>
              <w:t xml:space="preserve"> dBm / 95.04 MHz]</w:t>
            </w:r>
          </w:p>
        </w:tc>
      </w:tr>
      <w:tr w:rsidR="00782529" w:rsidRPr="002E5CC4" w:rsidTr="00E849C3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782529" w:rsidRPr="002E5CC4" w:rsidRDefault="00782529" w:rsidP="00E849C3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782529" w:rsidRPr="002E5CC4" w:rsidRDefault="00782529" w:rsidP="00E849C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782529" w:rsidRPr="002E5CC4" w:rsidRDefault="00782529" w:rsidP="00E849C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:rsidR="00782529" w:rsidRPr="002E5CC4" w:rsidRDefault="00782529" w:rsidP="00E849C3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</w:t>
            </w:r>
            <w:r w:rsidRPr="00782529">
              <w:rPr>
                <w:i/>
                <w:color w:val="FF0000"/>
              </w:rPr>
              <w:t>Δ</w:t>
            </w:r>
            <w:r w:rsidRPr="00782529">
              <w:rPr>
                <w:i/>
                <w:color w:val="FF0000"/>
                <w:vertAlign w:val="subscript"/>
              </w:rPr>
              <w:t>FR2_REFSENS</w:t>
            </w:r>
            <w:r w:rsidRPr="00782529">
              <w:rPr>
                <w:color w:val="FF0000"/>
                <w:lang w:eastAsia="zh-CN"/>
              </w:rPr>
              <w:t xml:space="preserve"> +</w:t>
            </w:r>
            <w:r>
              <w:rPr>
                <w:color w:val="FF0000"/>
                <w:lang w:eastAsia="zh-CN"/>
              </w:rPr>
              <w:t xml:space="preserve"> 12</w:t>
            </w:r>
            <w:r w:rsidRPr="00782529">
              <w:rPr>
                <w:color w:val="FF0000"/>
                <w:lang w:eastAsia="zh-CN"/>
              </w:rPr>
              <w:t xml:space="preserve"> </w:t>
            </w:r>
            <w:r w:rsidRPr="00782529">
              <w:rPr>
                <w:strike/>
                <w:lang w:eastAsia="zh-CN"/>
              </w:rPr>
              <w:t>18</w:t>
            </w:r>
            <w:r w:rsidRPr="002E5CC4">
              <w:rPr>
                <w:lang w:eastAsia="zh-CN"/>
              </w:rPr>
              <w:t xml:space="preserve"> dBm / 190.08 MHz]</w:t>
            </w:r>
          </w:p>
        </w:tc>
      </w:tr>
    </w:tbl>
    <w:p w:rsidR="00782529" w:rsidRPr="00782529" w:rsidRDefault="00782529" w:rsidP="00782529">
      <w:pPr>
        <w:rPr>
          <w:lang w:eastAsia="zh-CN"/>
        </w:rPr>
      </w:pPr>
    </w:p>
    <w:p w:rsidR="00782529" w:rsidRPr="00782529" w:rsidRDefault="00782529" w:rsidP="00782529">
      <w:pPr>
        <w:pStyle w:val="B1"/>
        <w:ind w:left="0" w:firstLine="0"/>
        <w:rPr>
          <w:lang w:val="en-US" w:eastAsia="ja-JP"/>
        </w:rPr>
      </w:pPr>
      <w:r w:rsidRPr="00782529">
        <w:rPr>
          <w:lang w:val="en-US" w:eastAsia="ja-JP"/>
        </w:rPr>
        <w:t xml:space="preserve">For </w:t>
      </w:r>
      <w:r w:rsidRPr="00333C78">
        <w:rPr>
          <w:i/>
          <w:lang w:val="en-US" w:eastAsia="ja-JP"/>
        </w:rPr>
        <w:t>EIS</w:t>
      </w:r>
      <w:r w:rsidRPr="00782529">
        <w:rPr>
          <w:i/>
          <w:vertAlign w:val="subscript"/>
          <w:lang w:val="en-US" w:eastAsia="ja-JP"/>
        </w:rPr>
        <w:t>REFSENS_50M</w:t>
      </w:r>
      <w:r>
        <w:rPr>
          <w:lang w:val="en-US" w:eastAsia="ja-JP"/>
        </w:rPr>
        <w:t xml:space="preserve">, it is declared in D.28. We have no strong opinion whether to add the note or not since it is clearly defined that </w:t>
      </w:r>
      <w:r w:rsidRPr="00333C78">
        <w:rPr>
          <w:i/>
          <w:lang w:val="en-US" w:eastAsia="ja-JP"/>
        </w:rPr>
        <w:t>EIS</w:t>
      </w:r>
      <w:r w:rsidRPr="00782529">
        <w:rPr>
          <w:i/>
          <w:vertAlign w:val="subscript"/>
          <w:lang w:val="en-US" w:eastAsia="ja-JP"/>
        </w:rPr>
        <w:t>REFSENS_50M</w:t>
      </w:r>
      <w:r>
        <w:rPr>
          <w:lang w:val="en-US" w:eastAsia="ja-JP"/>
        </w:rPr>
        <w:t xml:space="preserve"> is a declared value.</w:t>
      </w:r>
    </w:p>
    <w:p w:rsidR="00623B5E" w:rsidRPr="00782529" w:rsidRDefault="00623B5E" w:rsidP="00623B5E">
      <w:pPr>
        <w:pStyle w:val="2"/>
        <w:rPr>
          <w:lang w:eastAsia="ja-JP"/>
        </w:rPr>
      </w:pPr>
      <w:r>
        <w:rPr>
          <w:rFonts w:hint="eastAsia"/>
          <w:lang w:eastAsia="ja-JP"/>
        </w:rPr>
        <w:t>2.3.</w:t>
      </w:r>
      <w:r>
        <w:rPr>
          <w:rFonts w:hint="eastAsia"/>
          <w:lang w:eastAsia="ja-JP"/>
        </w:rPr>
        <w:tab/>
      </w:r>
      <w:r w:rsidR="00D253D0">
        <w:rPr>
          <w:lang w:eastAsia="ja-JP"/>
        </w:rPr>
        <w:t>Direction to be tested</w:t>
      </w:r>
    </w:p>
    <w:p w:rsidR="00782529" w:rsidRDefault="00782529" w:rsidP="00782529">
      <w:pPr>
        <w:rPr>
          <w:rFonts w:cs="v4.2.0"/>
        </w:rPr>
      </w:pPr>
      <w:r>
        <w:rPr>
          <w:rFonts w:hint="eastAsia"/>
          <w:lang w:val="en-US" w:eastAsia="ja-JP"/>
        </w:rPr>
        <w:t xml:space="preserve">In the current specification, </w:t>
      </w:r>
      <w:r>
        <w:rPr>
          <w:lang w:val="en-US" w:eastAsia="ja-JP"/>
        </w:rPr>
        <w:t xml:space="preserve">the direction to be tested for performance requirements is defined as </w:t>
      </w:r>
      <w:r w:rsidRPr="002E5CC4">
        <w:rPr>
          <w:i/>
          <w:lang w:eastAsia="zh-CN"/>
        </w:rPr>
        <w:t>receiver target reference direction</w:t>
      </w:r>
      <w:r w:rsidRPr="002E5CC4">
        <w:rPr>
          <w:lang w:eastAsia="zh-CN"/>
        </w:rPr>
        <w:t xml:space="preserve"> </w:t>
      </w:r>
      <w:r>
        <w:rPr>
          <w:lang w:eastAsia="zh-CN"/>
        </w:rPr>
        <w:t>for FR1 a</w:t>
      </w:r>
      <w:r>
        <w:rPr>
          <w:rFonts w:hint="eastAsia"/>
          <w:lang w:eastAsia="ja-JP"/>
        </w:rPr>
        <w:t xml:space="preserve">nd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>
        <w:rPr>
          <w:rFonts w:cs="v4.2.0"/>
          <w:i/>
        </w:rPr>
        <w:t xml:space="preserve"> </w:t>
      </w:r>
      <w:r w:rsidRPr="00782529">
        <w:rPr>
          <w:rFonts w:cs="v4.2.0"/>
        </w:rPr>
        <w:t xml:space="preserve">for </w:t>
      </w:r>
      <w:r>
        <w:rPr>
          <w:rFonts w:cs="v4.2.0"/>
        </w:rPr>
        <w:t>FR2.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39"/>
      </w:tblGrid>
      <w:tr w:rsidR="0006336C" w:rsidTr="0006336C">
        <w:tc>
          <w:tcPr>
            <w:tcW w:w="9839" w:type="dxa"/>
          </w:tcPr>
          <w:p w:rsidR="0006336C" w:rsidRPr="0006336C" w:rsidRDefault="0006336C" w:rsidP="0006336C">
            <w:pPr>
              <w:ind w:firstLine="284"/>
              <w:rPr>
                <w:lang w:eastAsia="zh-CN"/>
              </w:rPr>
            </w:pPr>
            <w:r w:rsidRPr="0006336C">
              <w:t>Direction to be tested:</w:t>
            </w:r>
          </w:p>
          <w:p w:rsidR="0006336C" w:rsidRPr="0006336C" w:rsidRDefault="0006336C" w:rsidP="0006336C">
            <w:pPr>
              <w:ind w:leftChars="242" w:left="768" w:hanging="284"/>
              <w:rPr>
                <w:lang w:eastAsia="zh-CN"/>
              </w:rPr>
            </w:pPr>
            <w:r w:rsidRPr="0006336C">
              <w:rPr>
                <w:lang w:eastAsia="zh-CN"/>
              </w:rPr>
              <w:t>-</w:t>
            </w:r>
            <w:r w:rsidRPr="0006336C">
              <w:rPr>
                <w:lang w:eastAsia="zh-CN"/>
              </w:rPr>
              <w:tab/>
            </w:r>
            <w:r w:rsidRPr="0006336C">
              <w:rPr>
                <w:rFonts w:cs="v4.2.0"/>
              </w:rPr>
              <w:t xml:space="preserve">For BS type 1-O, </w:t>
            </w:r>
            <w:r w:rsidRPr="0006336C">
              <w:rPr>
                <w:i/>
                <w:lang w:eastAsia="zh-CN"/>
              </w:rPr>
              <w:t>receiver target reference direction</w:t>
            </w:r>
            <w:r w:rsidRPr="0006336C">
              <w:rPr>
                <w:lang w:eastAsia="zh-CN"/>
              </w:rPr>
              <w:t xml:space="preserve"> (see D.31 in table 4.6-1).</w:t>
            </w:r>
          </w:p>
          <w:p w:rsidR="0006336C" w:rsidRPr="0006336C" w:rsidRDefault="0006336C" w:rsidP="0006336C">
            <w:pPr>
              <w:ind w:leftChars="242" w:left="768" w:hanging="284"/>
              <w:rPr>
                <w:rFonts w:hint="eastAsia"/>
                <w:lang w:eastAsia="zh-CN"/>
              </w:rPr>
            </w:pPr>
            <w:r w:rsidRPr="0006336C">
              <w:rPr>
                <w:lang w:eastAsia="zh-CN"/>
              </w:rPr>
              <w:t>-</w:t>
            </w:r>
            <w:r w:rsidRPr="0006336C">
              <w:rPr>
                <w:lang w:eastAsia="zh-CN"/>
              </w:rPr>
              <w:tab/>
            </w:r>
            <w:r w:rsidRPr="0006336C">
              <w:rPr>
                <w:rFonts w:cs="v4.2.0"/>
              </w:rPr>
              <w:t>For BS type 2-O,</w:t>
            </w:r>
            <w:r w:rsidRPr="0006336C">
              <w:t xml:space="preserve"> </w:t>
            </w:r>
            <w:r w:rsidRPr="0006336C">
              <w:rPr>
                <w:rFonts w:cs="v4.2.0"/>
                <w:i/>
              </w:rPr>
              <w:t>OTA REFSENS receiver target reference direction</w:t>
            </w:r>
            <w:r w:rsidRPr="0006336C">
              <w:rPr>
                <w:rFonts w:cs="v4.2.0"/>
              </w:rPr>
              <w:t xml:space="preserve"> (</w:t>
            </w:r>
            <w:r w:rsidRPr="0006336C">
              <w:rPr>
                <w:lang w:eastAsia="zh-CN"/>
              </w:rPr>
              <w:t xml:space="preserve">see </w:t>
            </w:r>
            <w:r w:rsidRPr="0006336C">
              <w:rPr>
                <w:rFonts w:cs="v4.2.0"/>
              </w:rPr>
              <w:t>D.54</w:t>
            </w:r>
            <w:r w:rsidRPr="0006336C">
              <w:rPr>
                <w:lang w:eastAsia="zh-CN"/>
              </w:rPr>
              <w:t xml:space="preserve"> in table 4.6-1</w:t>
            </w:r>
            <w:r w:rsidRPr="0006336C">
              <w:rPr>
                <w:rFonts w:cs="v4.2.0"/>
              </w:rPr>
              <w:t>).</w:t>
            </w:r>
          </w:p>
        </w:tc>
      </w:tr>
    </w:tbl>
    <w:p w:rsidR="0006336C" w:rsidRDefault="0006336C" w:rsidP="00782529">
      <w:pPr>
        <w:rPr>
          <w:lang w:eastAsia="ja-JP"/>
        </w:rPr>
      </w:pPr>
    </w:p>
    <w:p w:rsidR="00782529" w:rsidRDefault="00782529" w:rsidP="00313A4D">
      <w:pPr>
        <w:jc w:val="both"/>
      </w:pPr>
      <w:r>
        <w:rPr>
          <w:rFonts w:hint="eastAsia"/>
          <w:lang w:eastAsia="ja-JP"/>
        </w:rPr>
        <w:t xml:space="preserve">The </w:t>
      </w:r>
      <w:r w:rsidRPr="00782529">
        <w:rPr>
          <w:i/>
          <w:lang w:eastAsia="zh-CN"/>
        </w:rPr>
        <w:t>receiver target reference direction</w:t>
      </w:r>
      <w:r>
        <w:rPr>
          <w:lang w:eastAsia="zh-CN"/>
        </w:rPr>
        <w:t xml:space="preserve"> is used for minimum EIS which is </w:t>
      </w:r>
      <w:r w:rsidRPr="002E5CC4">
        <w:t xml:space="preserve">applicable to the </w:t>
      </w:r>
      <w:r w:rsidRPr="002E5CC4">
        <w:rPr>
          <w:i/>
        </w:rPr>
        <w:t>sensitivity RoAoA</w:t>
      </w:r>
      <w:r w:rsidRPr="002E5CC4">
        <w:t xml:space="preserve"> in the OSDD</w:t>
      </w:r>
      <w:r>
        <w:rPr>
          <w:lang w:eastAsia="zh-CN"/>
        </w:rPr>
        <w:t>. In the</w:t>
      </w:r>
      <w:r w:rsidR="0006336C">
        <w:rPr>
          <w:lang w:eastAsia="zh-CN"/>
        </w:rPr>
        <w:t xml:space="preserve"> OTA sensitivity</w:t>
      </w:r>
      <w:r>
        <w:rPr>
          <w:lang w:eastAsia="zh-CN"/>
        </w:rPr>
        <w:t xml:space="preserve"> test</w:t>
      </w:r>
      <w:r w:rsidR="0006336C">
        <w:rPr>
          <w:lang w:eastAsia="zh-CN"/>
        </w:rPr>
        <w:t>s</w:t>
      </w:r>
      <w:r>
        <w:rPr>
          <w:lang w:eastAsia="zh-CN"/>
        </w:rPr>
        <w:t xml:space="preserve">, the same EIS level is applicable to all test directions including receiver target </w:t>
      </w:r>
      <w:r>
        <w:rPr>
          <w:lang w:eastAsia="zh-CN"/>
        </w:rPr>
        <w:lastRenderedPageBreak/>
        <w:t xml:space="preserve">reference direction (D.31) and conformance test directions (D.33). On the other hand, the </w:t>
      </w:r>
      <w:r w:rsidRPr="00782529">
        <w:rPr>
          <w:rFonts w:cs="v4.2.0"/>
          <w:i/>
        </w:rPr>
        <w:t>OTA REFSENS receiver target reference direction</w:t>
      </w:r>
      <w:r w:rsidRPr="00782529">
        <w:rPr>
          <w:lang w:eastAsia="zh-CN"/>
        </w:rPr>
        <w:t xml:space="preserve"> </w:t>
      </w:r>
      <w:r>
        <w:rPr>
          <w:lang w:eastAsia="zh-CN"/>
        </w:rPr>
        <w:t xml:space="preserve">is used for OTA REFSENS which is applicable </w:t>
      </w:r>
      <w:r w:rsidRPr="002E5CC4">
        <w:rPr>
          <w:i/>
        </w:rPr>
        <w:t>OTA REFSENS RoAoA</w:t>
      </w:r>
      <w:r>
        <w:rPr>
          <w:lang w:eastAsia="zh-CN"/>
        </w:rPr>
        <w:t xml:space="preserve">. In the </w:t>
      </w:r>
      <w:r w:rsidR="0006336C">
        <w:rPr>
          <w:lang w:eastAsia="zh-CN"/>
        </w:rPr>
        <w:t xml:space="preserve">OTA REFSENS </w:t>
      </w:r>
      <w:r>
        <w:rPr>
          <w:lang w:eastAsia="zh-CN"/>
        </w:rPr>
        <w:t>test</w:t>
      </w:r>
      <w:r w:rsidR="0006336C">
        <w:rPr>
          <w:lang w:eastAsia="zh-CN"/>
        </w:rPr>
        <w:t>s</w:t>
      </w:r>
      <w:r>
        <w:rPr>
          <w:lang w:eastAsia="zh-CN"/>
        </w:rPr>
        <w:t>,</w:t>
      </w:r>
      <w:r w:rsidRPr="00782529">
        <w:rPr>
          <w:lang w:eastAsia="zh-CN"/>
        </w:rPr>
        <w:t xml:space="preserve"> </w:t>
      </w:r>
      <w:r>
        <w:rPr>
          <w:lang w:eastAsia="zh-CN"/>
        </w:rPr>
        <w:t xml:space="preserve">different EIS levels are applicable to </w:t>
      </w:r>
      <w:r>
        <w:t>OTA REFSENS receiver target reference direction (D.54) and OTA REFSENS conformance test directions (D.55), taking into account 3dB off-peak difference.</w:t>
      </w:r>
      <w:r w:rsidR="00313A4D">
        <w:t xml:space="preserve"> Basically, </w:t>
      </w:r>
      <w:r w:rsidR="0006336C">
        <w:t>AWGN should be decided based on REFSENS level</w:t>
      </w:r>
      <w:r w:rsidR="00313A4D">
        <w:t>, so the direction to be tested should be the same as the test direction for OTA REFSENS.</w:t>
      </w:r>
    </w:p>
    <w:p w:rsidR="00D253D0" w:rsidRDefault="00313A4D" w:rsidP="00313A4D">
      <w:pPr>
        <w:jc w:val="both"/>
        <w:rPr>
          <w:lang w:eastAsia="zh-CN"/>
        </w:rPr>
      </w:pPr>
      <w:r>
        <w:t>In addition, current AWGN level is decided based on REFSENS level</w:t>
      </w:r>
      <w:r w:rsidR="00F07382">
        <w:t>,</w:t>
      </w:r>
      <w:r>
        <w:t xml:space="preserve"> and t</w:t>
      </w:r>
      <w:r w:rsidRPr="00313A4D">
        <w:t xml:space="preserve">he </w:t>
      </w:r>
      <w:r w:rsidRPr="00313A4D">
        <w:rPr>
          <w:i/>
        </w:rPr>
        <w:t>Δ</w:t>
      </w:r>
      <w:r w:rsidRPr="00313A4D">
        <w:rPr>
          <w:i/>
          <w:vertAlign w:val="subscript"/>
        </w:rPr>
        <w:t>OTAREFSENS</w:t>
      </w:r>
      <w:r w:rsidRPr="00313A4D">
        <w:t xml:space="preserve"> and </w:t>
      </w:r>
      <w:r w:rsidRPr="00313A4D">
        <w:rPr>
          <w:i/>
          <w:lang w:eastAsia="zh-CN"/>
        </w:rPr>
        <w:t>EIS</w:t>
      </w:r>
      <w:r w:rsidRPr="00313A4D">
        <w:rPr>
          <w:i/>
          <w:vertAlign w:val="subscript"/>
          <w:lang w:eastAsia="zh-CN"/>
        </w:rPr>
        <w:t xml:space="preserve">REFSENS_50M </w:t>
      </w:r>
      <w:r>
        <w:rPr>
          <w:lang w:eastAsia="zh-CN"/>
        </w:rPr>
        <w:t>are used for FR1 and FR2, respectively, as shown in Table 8.2.1.4.2-2 in TS 38.141-2.</w:t>
      </w:r>
    </w:p>
    <w:p w:rsidR="00313A4D" w:rsidRDefault="00313A4D" w:rsidP="00313A4D">
      <w:pPr>
        <w:jc w:val="both"/>
        <w:rPr>
          <w:rFonts w:cs="v4.2.0"/>
        </w:rPr>
      </w:pPr>
      <w:r>
        <w:rPr>
          <w:lang w:eastAsia="zh-CN"/>
        </w:rPr>
        <w:t xml:space="preserve">Therefore, </w:t>
      </w:r>
      <w:r w:rsidRPr="00782529">
        <w:rPr>
          <w:rFonts w:cs="v4.2.0"/>
          <w:i/>
        </w:rPr>
        <w:t>OTA REFSENS receiver target reference direction</w:t>
      </w:r>
      <w:r>
        <w:rPr>
          <w:rFonts w:cs="v4.2.0"/>
          <w:i/>
        </w:rPr>
        <w:t xml:space="preserve"> </w:t>
      </w:r>
      <w:r>
        <w:rPr>
          <w:rFonts w:cs="v4.2.0"/>
        </w:rPr>
        <w:t>is suitable for the direction to be tested for both FR1 and FR2</w:t>
      </w:r>
    </w:p>
    <w:p w:rsidR="0006336C" w:rsidRDefault="0006336C" w:rsidP="00313A4D">
      <w:pPr>
        <w:jc w:val="both"/>
        <w:rPr>
          <w:rFonts w:cs="v4.2.0"/>
          <w:i/>
        </w:rPr>
      </w:pPr>
      <w:r>
        <w:rPr>
          <w:rFonts w:hint="eastAsia"/>
          <w:b/>
          <w:lang w:eastAsia="ja-JP"/>
        </w:rPr>
        <w:t>Proposal 4</w:t>
      </w:r>
      <w:r w:rsidRPr="00313A4D">
        <w:rPr>
          <w:rFonts w:hint="eastAsia"/>
          <w:b/>
          <w:lang w:eastAsia="ja-JP"/>
        </w:rPr>
        <w:t>:</w:t>
      </w:r>
      <w:r>
        <w:rPr>
          <w:b/>
          <w:lang w:eastAsia="ja-JP"/>
        </w:rPr>
        <w:t xml:space="preserve"> For FR1, revisit the direction to be tested to </w:t>
      </w:r>
      <w:r w:rsidRPr="00313A4D">
        <w:rPr>
          <w:rFonts w:cs="v4.2.0"/>
          <w:b/>
        </w:rPr>
        <w:t>OTA REFSENS receiver target reference direction (</w:t>
      </w:r>
      <w:r w:rsidRPr="00313A4D">
        <w:rPr>
          <w:b/>
          <w:lang w:eastAsia="zh-CN"/>
        </w:rPr>
        <w:t xml:space="preserve">see </w:t>
      </w:r>
      <w:r w:rsidRPr="00313A4D">
        <w:rPr>
          <w:rFonts w:cs="v4.2.0"/>
          <w:b/>
        </w:rPr>
        <w:t>D.54</w:t>
      </w:r>
      <w:r w:rsidRPr="00313A4D">
        <w:rPr>
          <w:b/>
          <w:lang w:eastAsia="zh-CN"/>
        </w:rPr>
        <w:t xml:space="preserve"> in table 4.6-1</w:t>
      </w:r>
      <w:r w:rsidRPr="00313A4D">
        <w:rPr>
          <w:rFonts w:cs="v4.2.0"/>
          <w:b/>
        </w:rPr>
        <w:t>)</w:t>
      </w:r>
      <w:r w:rsidRPr="00782529">
        <w:rPr>
          <w:rFonts w:cs="v4.2.0"/>
          <w:i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39"/>
      </w:tblGrid>
      <w:tr w:rsidR="00BA23EE" w:rsidTr="00BA23EE">
        <w:tc>
          <w:tcPr>
            <w:tcW w:w="9839" w:type="dxa"/>
          </w:tcPr>
          <w:p w:rsidR="00BA23EE" w:rsidRPr="00BA23EE" w:rsidRDefault="00BA23EE" w:rsidP="00BA23EE">
            <w:pPr>
              <w:pStyle w:val="TH"/>
              <w:rPr>
                <w:lang w:eastAsia="zh-CN"/>
              </w:rPr>
            </w:pPr>
            <w:r w:rsidRPr="00BA23EE">
              <w:rPr>
                <w:rFonts w:eastAsia="‚c‚e‚o“Á‘¾ƒSƒVƒbƒN‘Ì"/>
              </w:rPr>
              <w:t xml:space="preserve">Table </w:t>
            </w:r>
            <w:r w:rsidRPr="00BA23EE">
              <w:t>8.2.1.4.2</w:t>
            </w:r>
            <w:r w:rsidRPr="00BA23EE">
              <w:rPr>
                <w:rFonts w:eastAsia="‚c‚e‚o“Á‘¾ƒSƒVƒbƒN‘Ì"/>
              </w:rPr>
              <w:t>-</w:t>
            </w:r>
            <w:r w:rsidRPr="00BA23EE">
              <w:rPr>
                <w:lang w:eastAsia="zh-CN"/>
              </w:rPr>
              <w:t>2</w:t>
            </w:r>
            <w:r w:rsidRPr="00BA23EE">
              <w:rPr>
                <w:rFonts w:eastAsia="‚c‚e‚o“Á‘¾ƒSƒVƒbƒN‘Ì"/>
              </w:rPr>
              <w:t>: AWGN power level at the BS input</w:t>
            </w:r>
          </w:p>
          <w:tbl>
            <w:tblPr>
              <w:tblW w:w="87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423"/>
              <w:gridCol w:w="1959"/>
              <w:gridCol w:w="1985"/>
              <w:gridCol w:w="3402"/>
            </w:tblGrid>
            <w:tr w:rsidR="00BA23EE" w:rsidRPr="00BA23EE" w:rsidTr="002B5F7E">
              <w:trPr>
                <w:cantSplit/>
                <w:jc w:val="center"/>
              </w:trPr>
              <w:tc>
                <w:tcPr>
                  <w:tcW w:w="1423" w:type="dxa"/>
                </w:tcPr>
                <w:p w:rsidR="00BA23EE" w:rsidRPr="00BA23EE" w:rsidRDefault="00BA23EE" w:rsidP="00BA23EE">
                  <w:pPr>
                    <w:pStyle w:val="TAH"/>
                    <w:rPr>
                      <w:rFonts w:eastAsia="‚c‚e‚o“Á‘¾ƒSƒVƒbƒN‘Ì"/>
                    </w:rPr>
                  </w:pPr>
                  <w:r w:rsidRPr="00BA23EE">
                    <w:t>BS type</w:t>
                  </w:r>
                </w:p>
              </w:tc>
              <w:tc>
                <w:tcPr>
                  <w:tcW w:w="1959" w:type="dxa"/>
                </w:tcPr>
                <w:p w:rsidR="00BA23EE" w:rsidRPr="00BA23EE" w:rsidRDefault="00BA23EE" w:rsidP="00BA23EE">
                  <w:pPr>
                    <w:pStyle w:val="TAH"/>
                    <w:rPr>
                      <w:rFonts w:eastAsia="‚c‚e‚o“Á‘¾ƒSƒVƒbƒN‘Ì"/>
                    </w:rPr>
                  </w:pPr>
                  <w:r w:rsidRPr="00BA23EE">
                    <w:rPr>
                      <w:rFonts w:eastAsia="‚c‚e‚o“Á‘¾ƒSƒVƒbƒN‘Ì"/>
                    </w:rPr>
                    <w:t>Sub-carrier spacing (kHz)</w:t>
                  </w:r>
                </w:p>
              </w:tc>
              <w:tc>
                <w:tcPr>
                  <w:tcW w:w="1985" w:type="dxa"/>
                  <w:vAlign w:val="center"/>
                </w:tcPr>
                <w:p w:rsidR="00BA23EE" w:rsidRPr="00BA23EE" w:rsidRDefault="00BA23EE" w:rsidP="00BA23EE">
                  <w:pPr>
                    <w:pStyle w:val="TAH"/>
                    <w:rPr>
                      <w:rFonts w:eastAsia="‚c‚e‚o“Á‘¾ƒSƒVƒbƒN‘Ì"/>
                    </w:rPr>
                  </w:pPr>
                  <w:r w:rsidRPr="00BA23EE">
                    <w:rPr>
                      <w:rFonts w:eastAsia="‚c‚e‚o“Á‘¾ƒSƒVƒbƒN‘Ì"/>
                    </w:rPr>
                    <w:t>Channel bandwidth (MHz)</w:t>
                  </w:r>
                </w:p>
              </w:tc>
              <w:tc>
                <w:tcPr>
                  <w:tcW w:w="3402" w:type="dxa"/>
                </w:tcPr>
                <w:p w:rsidR="00BA23EE" w:rsidRPr="00BA23EE" w:rsidRDefault="00BA23EE" w:rsidP="00BA23EE">
                  <w:pPr>
                    <w:pStyle w:val="TAH"/>
                    <w:rPr>
                      <w:rFonts w:eastAsia="‚c‚e‚o“Á‘¾ƒSƒVƒbƒN‘Ì"/>
                    </w:rPr>
                  </w:pPr>
                  <w:r w:rsidRPr="00BA23EE">
                    <w:rPr>
                      <w:rFonts w:eastAsia="‚c‚e‚o“Á‘¾ƒSƒVƒbƒN‘Ì"/>
                    </w:rPr>
                    <w:t>AWGN power level</w:t>
                  </w:r>
                </w:p>
              </w:tc>
            </w:tr>
            <w:tr w:rsidR="00BA23EE" w:rsidRPr="00BA23EE" w:rsidTr="002B5F7E">
              <w:trPr>
                <w:cantSplit/>
                <w:trHeight w:val="197"/>
                <w:jc w:val="center"/>
              </w:trPr>
              <w:tc>
                <w:tcPr>
                  <w:tcW w:w="1423" w:type="dxa"/>
                  <w:vMerge w:val="restart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</w:rPr>
                  </w:pPr>
                  <w:r w:rsidRPr="00BA23EE">
                    <w:t>BS type 1-O</w:t>
                  </w:r>
                </w:p>
              </w:tc>
              <w:tc>
                <w:tcPr>
                  <w:tcW w:w="1959" w:type="dxa"/>
                  <w:vMerge w:val="restart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 w:cs="v5.0.0"/>
                      <w:lang w:eastAsia="ja-JP"/>
                    </w:rPr>
                  </w:pPr>
                  <w:r w:rsidRPr="00BA23EE">
                    <w:rPr>
                      <w:rFonts w:eastAsia="‚c‚e‚o“Á‘¾ƒSƒVƒbƒN‘Ì"/>
                      <w:lang w:eastAsia="ja-JP"/>
                    </w:rPr>
                    <w:t xml:space="preserve">15 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 w:cs="v5.0.0"/>
                      <w:lang w:eastAsia="ja-JP"/>
                    </w:rPr>
                  </w:pPr>
                  <w:r w:rsidRPr="00BA23EE">
                    <w:rPr>
                      <w:rFonts w:eastAsia="‚c‚e‚o“Á‘¾ƒSƒVƒbƒN‘Ì" w:cs="v5.0.0"/>
                      <w:lang w:eastAsia="ja-JP"/>
                    </w:rPr>
                    <w:t>5</w:t>
                  </w: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</w:rPr>
                  </w:pPr>
                  <w:r w:rsidRPr="00BA23EE">
                    <w:rPr>
                      <w:rFonts w:eastAsia="‚c‚e‚o“Á‘¾ƒSƒVƒbƒN‘Ì"/>
                    </w:rPr>
                    <w:t xml:space="preserve">-86.5 - </w:t>
                  </w:r>
                  <w:r w:rsidRPr="00BA23EE">
                    <w:rPr>
                      <w:color w:val="FF0000"/>
                    </w:rPr>
                    <w:t>Δ</w:t>
                  </w:r>
                  <w:r w:rsidRPr="00BA23EE">
                    <w:rPr>
                      <w:color w:val="FF0000"/>
                      <w:vertAlign w:val="subscript"/>
                    </w:rPr>
                    <w:t>OTAREFSENS</w:t>
                  </w:r>
                  <w:r w:rsidRPr="00BA23EE">
                    <w:rPr>
                      <w:rFonts w:eastAsia="‚c‚e‚o“Á‘¾ƒSƒVƒbƒN‘Ì"/>
                    </w:rPr>
                    <w:t xml:space="preserve"> dBm / 4.5MHz</w:t>
                  </w:r>
                </w:p>
              </w:tc>
            </w:tr>
            <w:tr w:rsidR="00BA23EE" w:rsidRPr="00BA23EE" w:rsidTr="002B5F7E">
              <w:trPr>
                <w:cantSplit/>
                <w:trHeight w:val="197"/>
                <w:jc w:val="center"/>
              </w:trPr>
              <w:tc>
                <w:tcPr>
                  <w:tcW w:w="1423" w:type="dxa"/>
                  <w:vMerge/>
                </w:tcPr>
                <w:p w:rsidR="00BA23EE" w:rsidRPr="00BA23EE" w:rsidRDefault="00BA23EE" w:rsidP="00BA23EE">
                  <w:pPr>
                    <w:pStyle w:val="TAC"/>
                  </w:pPr>
                </w:p>
              </w:tc>
              <w:tc>
                <w:tcPr>
                  <w:tcW w:w="1959" w:type="dxa"/>
                  <w:vMerge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  <w:lang w:eastAsia="ja-JP"/>
                    </w:rPr>
                  </w:pP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 w:cs="v5.0.0"/>
                      <w:lang w:eastAsia="ja-JP"/>
                    </w:rPr>
                  </w:pPr>
                  <w:r w:rsidRPr="00BA23EE">
                    <w:rPr>
                      <w:rFonts w:eastAsia="‚c‚e‚o“Á‘¾ƒSƒVƒbƒN‘Ì" w:cs="v5.0.0"/>
                      <w:lang w:eastAsia="ja-JP"/>
                    </w:rPr>
                    <w:t>10</w:t>
                  </w: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</w:rPr>
                  </w:pPr>
                  <w:r w:rsidRPr="00BA23EE">
                    <w:rPr>
                      <w:lang w:eastAsia="zh-CN"/>
                    </w:rPr>
                    <w:t>-83.3</w:t>
                  </w:r>
                  <w:r w:rsidRPr="00BA23EE">
                    <w:rPr>
                      <w:rFonts w:eastAsia="‚c‚e‚o“Á‘¾ƒSƒVƒbƒN‘Ì"/>
                    </w:rPr>
                    <w:t xml:space="preserve"> - </w:t>
                  </w:r>
                  <w:r w:rsidRPr="00BA23EE">
                    <w:rPr>
                      <w:color w:val="FF0000"/>
                    </w:rPr>
                    <w:t>Δ</w:t>
                  </w:r>
                  <w:r w:rsidRPr="00BA23EE">
                    <w:rPr>
                      <w:color w:val="FF0000"/>
                      <w:vertAlign w:val="subscript"/>
                    </w:rPr>
                    <w:t>OTAREFSENS</w:t>
                  </w:r>
                  <w:r w:rsidRPr="00BA23EE">
                    <w:rPr>
                      <w:lang w:eastAsia="zh-CN"/>
                    </w:rPr>
                    <w:t xml:space="preserve"> dBm / 9.36MHz</w:t>
                  </w:r>
                </w:p>
              </w:tc>
            </w:tr>
            <w:tr w:rsidR="00BA23EE" w:rsidRPr="00BA23EE" w:rsidTr="002B5F7E">
              <w:trPr>
                <w:cantSplit/>
                <w:trHeight w:val="197"/>
                <w:jc w:val="center"/>
              </w:trPr>
              <w:tc>
                <w:tcPr>
                  <w:tcW w:w="1423" w:type="dxa"/>
                  <w:vMerge/>
                </w:tcPr>
                <w:p w:rsidR="00BA23EE" w:rsidRPr="00BA23EE" w:rsidRDefault="00BA23EE" w:rsidP="00BA23EE">
                  <w:pPr>
                    <w:pStyle w:val="TAC"/>
                  </w:pPr>
                </w:p>
              </w:tc>
              <w:tc>
                <w:tcPr>
                  <w:tcW w:w="1959" w:type="dxa"/>
                  <w:vMerge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  <w:lang w:eastAsia="ja-JP"/>
                    </w:rPr>
                  </w:pP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 w:cs="v5.0.0"/>
                      <w:lang w:eastAsia="ja-JP"/>
                    </w:rPr>
                  </w:pPr>
                  <w:r w:rsidRPr="00BA23EE">
                    <w:rPr>
                      <w:rFonts w:eastAsia="‚c‚e‚o“Á‘¾ƒSƒVƒbƒN‘Ì" w:cs="v5.0.0"/>
                      <w:lang w:eastAsia="ja-JP"/>
                    </w:rPr>
                    <w:t>20</w:t>
                  </w: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</w:rPr>
                  </w:pPr>
                  <w:r w:rsidRPr="00BA23EE">
                    <w:rPr>
                      <w:lang w:val="en-US"/>
                    </w:rPr>
                    <w:t xml:space="preserve">-80.2 - </w:t>
                  </w:r>
                  <w:r w:rsidRPr="00BA23EE">
                    <w:rPr>
                      <w:color w:val="FF0000"/>
                      <w:lang w:val="en-US"/>
                    </w:rPr>
                    <w:t>Δ</w:t>
                  </w:r>
                  <w:r w:rsidRPr="00BA23EE">
                    <w:rPr>
                      <w:color w:val="FF0000"/>
                      <w:vertAlign w:val="subscript"/>
                      <w:lang w:val="en-US"/>
                    </w:rPr>
                    <w:t>OTAREFSENS</w:t>
                  </w:r>
                  <w:r w:rsidRPr="00BA23EE">
                    <w:rPr>
                      <w:lang w:val="en-US"/>
                    </w:rPr>
                    <w:t xml:space="preserve"> dBm / 19.08MHz</w:t>
                  </w:r>
                </w:p>
              </w:tc>
            </w:tr>
            <w:tr w:rsidR="00BA23EE" w:rsidRPr="00BA23EE" w:rsidTr="002B5F7E">
              <w:trPr>
                <w:cantSplit/>
                <w:trHeight w:val="70"/>
                <w:jc w:val="center"/>
              </w:trPr>
              <w:tc>
                <w:tcPr>
                  <w:tcW w:w="1423" w:type="dxa"/>
                  <w:vMerge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  <w:lang w:eastAsia="ja-JP"/>
                    </w:rPr>
                  </w:pPr>
                </w:p>
              </w:tc>
              <w:tc>
                <w:tcPr>
                  <w:tcW w:w="1959" w:type="dxa"/>
                  <w:vMerge w:val="restart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 w:cs="v5.0.0"/>
                    </w:rPr>
                  </w:pPr>
                  <w:r w:rsidRPr="00BA23EE">
                    <w:rPr>
                      <w:rFonts w:eastAsia="‚c‚e‚o“Á‘¾ƒSƒVƒbƒN‘Ì"/>
                      <w:lang w:eastAsia="ja-JP"/>
                    </w:rPr>
                    <w:t xml:space="preserve">30 </w:t>
                  </w:r>
                </w:p>
              </w:tc>
              <w:tc>
                <w:tcPr>
                  <w:tcW w:w="1985" w:type="dxa"/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 w:cs="v5.0.0"/>
                    </w:rPr>
                  </w:pPr>
                  <w:r w:rsidRPr="00BA23EE">
                    <w:rPr>
                      <w:rFonts w:eastAsia="‚c‚e‚o“Á‘¾ƒSƒVƒbƒN‘Ì" w:cs="v5.0.0"/>
                    </w:rPr>
                    <w:t>10</w:t>
                  </w:r>
                </w:p>
              </w:tc>
              <w:tc>
                <w:tcPr>
                  <w:tcW w:w="3402" w:type="dxa"/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</w:rPr>
                  </w:pPr>
                  <w:r w:rsidRPr="00BA23EE">
                    <w:rPr>
                      <w:rFonts w:eastAsia="‚c‚e‚o“Á‘¾ƒSƒVƒbƒN‘Ì"/>
                    </w:rPr>
                    <w:t>-83.6 -</w:t>
                  </w:r>
                  <w:r w:rsidRPr="00BA23EE">
                    <w:rPr>
                      <w:rFonts w:eastAsia="‚c‚e‚o“Á‘¾ƒSƒVƒbƒN‘Ì"/>
                      <w:color w:val="FF0000"/>
                    </w:rPr>
                    <w:t xml:space="preserve"> </w:t>
                  </w:r>
                  <w:r w:rsidRPr="00BA23EE">
                    <w:rPr>
                      <w:color w:val="FF0000"/>
                    </w:rPr>
                    <w:t>Δ</w:t>
                  </w:r>
                  <w:r w:rsidRPr="00BA23EE">
                    <w:rPr>
                      <w:color w:val="FF0000"/>
                      <w:vertAlign w:val="subscript"/>
                    </w:rPr>
                    <w:t>OTAREFSENS</w:t>
                  </w:r>
                  <w:r w:rsidRPr="00BA23EE">
                    <w:rPr>
                      <w:rFonts w:eastAsia="‚c‚e‚o“Á‘¾ƒSƒVƒbƒN‘Ì"/>
                    </w:rPr>
                    <w:t xml:space="preserve"> dBm / 8.64MHz</w:t>
                  </w:r>
                </w:p>
              </w:tc>
            </w:tr>
            <w:tr w:rsidR="00BA23EE" w:rsidRPr="00BA23EE" w:rsidTr="002B5F7E">
              <w:trPr>
                <w:cantSplit/>
                <w:trHeight w:val="70"/>
                <w:jc w:val="center"/>
              </w:trPr>
              <w:tc>
                <w:tcPr>
                  <w:tcW w:w="1423" w:type="dxa"/>
                  <w:vMerge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  <w:lang w:eastAsia="ja-JP"/>
                    </w:rPr>
                  </w:pPr>
                </w:p>
              </w:tc>
              <w:tc>
                <w:tcPr>
                  <w:tcW w:w="1959" w:type="dxa"/>
                  <w:vMerge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  <w:lang w:eastAsia="ja-JP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 w:cs="v5.0.0"/>
                    </w:rPr>
                  </w:pPr>
                  <w:r w:rsidRPr="00BA23EE">
                    <w:rPr>
                      <w:rFonts w:eastAsia="‚c‚e‚o“Á‘¾ƒSƒVƒbƒN‘Ì" w:cs="v5.0.0"/>
                    </w:rPr>
                    <w:t>20</w:t>
                  </w:r>
                </w:p>
              </w:tc>
              <w:tc>
                <w:tcPr>
                  <w:tcW w:w="3402" w:type="dxa"/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</w:rPr>
                  </w:pPr>
                  <w:r w:rsidRPr="00BA23EE">
                    <w:rPr>
                      <w:lang w:eastAsia="zh-CN"/>
                    </w:rPr>
                    <w:t>-80.4</w:t>
                  </w:r>
                  <w:r w:rsidRPr="00BA23EE">
                    <w:rPr>
                      <w:rFonts w:eastAsia="‚c‚e‚o“Á‘¾ƒSƒVƒbƒN‘Ì"/>
                    </w:rPr>
                    <w:t xml:space="preserve"> - </w:t>
                  </w:r>
                  <w:r w:rsidRPr="00BA23EE">
                    <w:rPr>
                      <w:color w:val="FF0000"/>
                    </w:rPr>
                    <w:t>Δ</w:t>
                  </w:r>
                  <w:r w:rsidRPr="00BA23EE">
                    <w:rPr>
                      <w:color w:val="FF0000"/>
                      <w:vertAlign w:val="subscript"/>
                    </w:rPr>
                    <w:t>OTAREFSENS</w:t>
                  </w:r>
                  <w:r w:rsidRPr="00BA23EE">
                    <w:rPr>
                      <w:lang w:eastAsia="zh-CN"/>
                    </w:rPr>
                    <w:t xml:space="preserve"> dBm / 18.36MHz</w:t>
                  </w:r>
                </w:p>
              </w:tc>
            </w:tr>
            <w:tr w:rsidR="00BA23EE" w:rsidRPr="00BA23EE" w:rsidTr="002B5F7E">
              <w:trPr>
                <w:cantSplit/>
                <w:trHeight w:val="70"/>
                <w:jc w:val="center"/>
              </w:trPr>
              <w:tc>
                <w:tcPr>
                  <w:tcW w:w="1423" w:type="dxa"/>
                  <w:vMerge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  <w:lang w:eastAsia="ja-JP"/>
                    </w:rPr>
                  </w:pPr>
                </w:p>
              </w:tc>
              <w:tc>
                <w:tcPr>
                  <w:tcW w:w="1959" w:type="dxa"/>
                  <w:vMerge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  <w:lang w:eastAsia="ja-JP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 w:cs="v5.0.0"/>
                    </w:rPr>
                  </w:pPr>
                  <w:r w:rsidRPr="00BA23EE">
                    <w:rPr>
                      <w:rFonts w:eastAsia="‚c‚e‚o“Á‘¾ƒSƒVƒbƒN‘Ì" w:cs="v5.0.0"/>
                    </w:rPr>
                    <w:t>40</w:t>
                  </w:r>
                </w:p>
              </w:tc>
              <w:tc>
                <w:tcPr>
                  <w:tcW w:w="3402" w:type="dxa"/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</w:rPr>
                  </w:pPr>
                  <w:r w:rsidRPr="00BA23EE">
                    <w:rPr>
                      <w:lang w:eastAsia="zh-CN"/>
                    </w:rPr>
                    <w:t>-77.2</w:t>
                  </w:r>
                  <w:r w:rsidRPr="00BA23EE">
                    <w:rPr>
                      <w:rFonts w:eastAsia="‚c‚e‚o“Á‘¾ƒSƒVƒbƒN‘Ì"/>
                    </w:rPr>
                    <w:t xml:space="preserve"> -</w:t>
                  </w:r>
                  <w:r w:rsidRPr="00BA23EE">
                    <w:rPr>
                      <w:rFonts w:eastAsia="‚c‚e‚o“Á‘¾ƒSƒVƒbƒN‘Ì"/>
                      <w:color w:val="FF0000"/>
                    </w:rPr>
                    <w:t xml:space="preserve"> </w:t>
                  </w:r>
                  <w:r w:rsidRPr="00BA23EE">
                    <w:rPr>
                      <w:color w:val="FF0000"/>
                    </w:rPr>
                    <w:t>Δ</w:t>
                  </w:r>
                  <w:r w:rsidRPr="00BA23EE">
                    <w:rPr>
                      <w:color w:val="FF0000"/>
                      <w:vertAlign w:val="subscript"/>
                    </w:rPr>
                    <w:t>OTAREFSENS</w:t>
                  </w:r>
                  <w:r w:rsidRPr="00BA23EE">
                    <w:rPr>
                      <w:color w:val="FF0000"/>
                      <w:lang w:eastAsia="zh-CN"/>
                    </w:rPr>
                    <w:t xml:space="preserve"> </w:t>
                  </w:r>
                  <w:r w:rsidRPr="00BA23EE">
                    <w:rPr>
                      <w:lang w:eastAsia="zh-CN"/>
                    </w:rPr>
                    <w:t>dBm / 38.16MHz</w:t>
                  </w:r>
                </w:p>
              </w:tc>
            </w:tr>
            <w:tr w:rsidR="00BA23EE" w:rsidRPr="00BA23EE" w:rsidTr="002B5F7E">
              <w:trPr>
                <w:cantSplit/>
                <w:trHeight w:val="70"/>
                <w:jc w:val="center"/>
              </w:trPr>
              <w:tc>
                <w:tcPr>
                  <w:tcW w:w="1423" w:type="dxa"/>
                  <w:vMerge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  <w:lang w:eastAsia="ja-JP"/>
                    </w:rPr>
                  </w:pPr>
                </w:p>
              </w:tc>
              <w:tc>
                <w:tcPr>
                  <w:tcW w:w="1959" w:type="dxa"/>
                  <w:vMerge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  <w:lang w:eastAsia="ja-JP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 w:cs="v5.0.0"/>
                    </w:rPr>
                  </w:pPr>
                  <w:r w:rsidRPr="00BA23EE">
                    <w:rPr>
                      <w:rFonts w:eastAsia="‚c‚e‚o“Á‘¾ƒSƒVƒbƒN‘Ì" w:cs="v5.0.0"/>
                    </w:rPr>
                    <w:t>100</w:t>
                  </w:r>
                </w:p>
              </w:tc>
              <w:tc>
                <w:tcPr>
                  <w:tcW w:w="3402" w:type="dxa"/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</w:rPr>
                  </w:pPr>
                  <w:r w:rsidRPr="00BA23EE">
                    <w:rPr>
                      <w:lang w:eastAsia="zh-CN"/>
                    </w:rPr>
                    <w:t>-73.1</w:t>
                  </w:r>
                  <w:r w:rsidRPr="00BA23EE">
                    <w:rPr>
                      <w:rFonts w:eastAsia="‚c‚e‚o“Á‘¾ƒSƒVƒbƒN‘Ì"/>
                    </w:rPr>
                    <w:t xml:space="preserve"> - </w:t>
                  </w:r>
                  <w:r w:rsidRPr="00BA23EE">
                    <w:rPr>
                      <w:color w:val="FF0000"/>
                    </w:rPr>
                    <w:t>Δ</w:t>
                  </w:r>
                  <w:r w:rsidRPr="00BA23EE">
                    <w:rPr>
                      <w:color w:val="FF0000"/>
                      <w:vertAlign w:val="subscript"/>
                    </w:rPr>
                    <w:t>OTAREFSENS</w:t>
                  </w:r>
                  <w:r w:rsidRPr="00BA23EE">
                    <w:rPr>
                      <w:lang w:eastAsia="zh-CN"/>
                    </w:rPr>
                    <w:t xml:space="preserve"> dBm / 98.28MHz</w:t>
                  </w:r>
                </w:p>
              </w:tc>
            </w:tr>
            <w:tr w:rsidR="00BA23EE" w:rsidRPr="00BA23EE" w:rsidTr="002B5F7E">
              <w:trPr>
                <w:cantSplit/>
                <w:trHeight w:val="70"/>
                <w:jc w:val="center"/>
              </w:trPr>
              <w:tc>
                <w:tcPr>
                  <w:tcW w:w="1423" w:type="dxa"/>
                  <w:vMerge w:val="restart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</w:rPr>
                  </w:pPr>
                  <w:r w:rsidRPr="00BA23EE">
                    <w:t xml:space="preserve">BS type </w:t>
                  </w:r>
                  <w:r w:rsidRPr="00BA23EE">
                    <w:rPr>
                      <w:lang w:eastAsia="zh-CN"/>
                    </w:rPr>
                    <w:t>2</w:t>
                  </w:r>
                  <w:r w:rsidRPr="00BA23EE">
                    <w:t>-O</w:t>
                  </w:r>
                </w:p>
              </w:tc>
              <w:tc>
                <w:tcPr>
                  <w:tcW w:w="1959" w:type="dxa"/>
                  <w:vMerge w:val="restart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 w:cs="v5.0.0"/>
                      <w:lang w:eastAsia="ja-JP"/>
                    </w:rPr>
                  </w:pPr>
                  <w:r w:rsidRPr="00BA23EE">
                    <w:rPr>
                      <w:lang w:eastAsia="zh-CN"/>
                    </w:rPr>
                    <w:t>60</w:t>
                  </w:r>
                  <w:r w:rsidRPr="00BA23EE">
                    <w:rPr>
                      <w:rFonts w:eastAsia="‚c‚e‚o“Á‘¾ƒSƒVƒbƒN‘Ì"/>
                      <w:lang w:eastAsia="ja-JP"/>
                    </w:rPr>
                    <w:t xml:space="preserve"> </w:t>
                  </w:r>
                </w:p>
              </w:tc>
              <w:tc>
                <w:tcPr>
                  <w:tcW w:w="1985" w:type="dxa"/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cs="v5.0.0"/>
                      <w:lang w:eastAsia="zh-CN"/>
                    </w:rPr>
                  </w:pPr>
                  <w:r w:rsidRPr="00BA23EE">
                    <w:rPr>
                      <w:rFonts w:eastAsia="‚c‚e‚o“Á‘¾ƒSƒVƒbƒN‘Ì" w:cs="v5.0.0"/>
                      <w:lang w:eastAsia="ja-JP"/>
                    </w:rPr>
                    <w:t>5</w:t>
                  </w:r>
                  <w:r w:rsidRPr="00BA23EE">
                    <w:rPr>
                      <w:rFonts w:cs="v5.0.0"/>
                      <w:lang w:eastAsia="zh-CN"/>
                    </w:rPr>
                    <w:t>0</w:t>
                  </w:r>
                </w:p>
              </w:tc>
              <w:tc>
                <w:tcPr>
                  <w:tcW w:w="3402" w:type="dxa"/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lang w:eastAsia="zh-CN"/>
                    </w:rPr>
                  </w:pPr>
                  <w:r w:rsidRPr="00BA23EE">
                    <w:rPr>
                      <w:lang w:eastAsia="zh-CN"/>
                    </w:rPr>
                    <w:t>[</w:t>
                  </w:r>
                  <w:r w:rsidRPr="00BA23EE">
                    <w:rPr>
                      <w:color w:val="FF0000"/>
                      <w:lang w:eastAsia="zh-CN"/>
                    </w:rPr>
                    <w:t>EIS</w:t>
                  </w:r>
                  <w:r w:rsidRPr="00BA23EE">
                    <w:rPr>
                      <w:color w:val="FF0000"/>
                      <w:vertAlign w:val="subscript"/>
                      <w:lang w:eastAsia="zh-CN"/>
                    </w:rPr>
                    <w:t>REFSENS_50M</w:t>
                  </w:r>
                  <w:r w:rsidRPr="00BA23EE">
                    <w:rPr>
                      <w:lang w:eastAsia="zh-CN"/>
                    </w:rPr>
                    <w:t xml:space="preserve"> + 12 dBm / 47.52MHz]</w:t>
                  </w:r>
                </w:p>
              </w:tc>
            </w:tr>
            <w:tr w:rsidR="00BA23EE" w:rsidRPr="00BA23EE" w:rsidTr="002B5F7E">
              <w:trPr>
                <w:cantSplit/>
                <w:trHeight w:val="70"/>
                <w:jc w:val="center"/>
              </w:trPr>
              <w:tc>
                <w:tcPr>
                  <w:tcW w:w="1423" w:type="dxa"/>
                  <w:vMerge/>
                </w:tcPr>
                <w:p w:rsidR="00BA23EE" w:rsidRPr="00BA23EE" w:rsidRDefault="00BA23EE" w:rsidP="00BA23EE">
                  <w:pPr>
                    <w:pStyle w:val="TAC"/>
                  </w:pPr>
                </w:p>
              </w:tc>
              <w:tc>
                <w:tcPr>
                  <w:tcW w:w="1959" w:type="dxa"/>
                  <w:vMerge/>
                </w:tcPr>
                <w:p w:rsidR="00BA23EE" w:rsidRPr="00BA23EE" w:rsidRDefault="00BA23EE" w:rsidP="00BA23EE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 w:cs="v5.0.0"/>
                      <w:lang w:eastAsia="ja-JP"/>
                    </w:rPr>
                  </w:pPr>
                  <w:r w:rsidRPr="00BA23EE">
                    <w:rPr>
                      <w:rFonts w:eastAsia="‚c‚e‚o“Á‘¾ƒSƒVƒbƒN‘Ì" w:cs="v5.0.0"/>
                      <w:lang w:eastAsia="ja-JP"/>
                    </w:rPr>
                    <w:t>100</w:t>
                  </w:r>
                </w:p>
              </w:tc>
              <w:tc>
                <w:tcPr>
                  <w:tcW w:w="3402" w:type="dxa"/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lang w:eastAsia="zh-CN"/>
                    </w:rPr>
                  </w:pPr>
                  <w:r w:rsidRPr="00BA23EE">
                    <w:rPr>
                      <w:lang w:eastAsia="zh-CN"/>
                    </w:rPr>
                    <w:t>[</w:t>
                  </w:r>
                  <w:r w:rsidRPr="00BA23EE">
                    <w:rPr>
                      <w:color w:val="FF0000"/>
                      <w:lang w:eastAsia="zh-CN"/>
                    </w:rPr>
                    <w:t>EIS</w:t>
                  </w:r>
                  <w:r w:rsidRPr="00BA23EE">
                    <w:rPr>
                      <w:color w:val="FF0000"/>
                      <w:vertAlign w:val="subscript"/>
                      <w:lang w:eastAsia="zh-CN"/>
                    </w:rPr>
                    <w:t>REFSENS_50M</w:t>
                  </w:r>
                  <w:r w:rsidRPr="00BA23EE">
                    <w:rPr>
                      <w:lang w:eastAsia="zh-CN"/>
                    </w:rPr>
                    <w:t xml:space="preserve"> + 15 dBm / 95.04 MHz]</w:t>
                  </w:r>
                </w:p>
              </w:tc>
            </w:tr>
            <w:tr w:rsidR="00BA23EE" w:rsidRPr="00BA23EE" w:rsidTr="002B5F7E">
              <w:trPr>
                <w:cantSplit/>
                <w:trHeight w:val="70"/>
                <w:jc w:val="center"/>
              </w:trPr>
              <w:tc>
                <w:tcPr>
                  <w:tcW w:w="1423" w:type="dxa"/>
                  <w:vMerge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</w:rPr>
                  </w:pPr>
                </w:p>
              </w:tc>
              <w:tc>
                <w:tcPr>
                  <w:tcW w:w="1959" w:type="dxa"/>
                  <w:vMerge w:val="restart"/>
                </w:tcPr>
                <w:p w:rsidR="00BA23EE" w:rsidRPr="00BA23EE" w:rsidRDefault="00BA23EE" w:rsidP="00BA23EE">
                  <w:pPr>
                    <w:pStyle w:val="TAC"/>
                    <w:rPr>
                      <w:rFonts w:cs="v5.0.0"/>
                      <w:lang w:eastAsia="zh-CN"/>
                    </w:rPr>
                  </w:pPr>
                  <w:r w:rsidRPr="00BA23EE">
                    <w:rPr>
                      <w:rFonts w:cs="v5.0.0"/>
                      <w:lang w:eastAsia="zh-CN"/>
                    </w:rPr>
                    <w:t xml:space="preserve">120 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 w:cs="v5.0.0"/>
                      <w:lang w:eastAsia="ja-JP"/>
                    </w:rPr>
                  </w:pPr>
                  <w:r w:rsidRPr="00BA23EE">
                    <w:rPr>
                      <w:rFonts w:eastAsia="‚c‚e‚o“Á‘¾ƒSƒVƒbƒN‘Ì" w:cs="v5.0.0"/>
                      <w:lang w:eastAsia="ja-JP"/>
                    </w:rPr>
                    <w:t>50</w:t>
                  </w: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lang w:eastAsia="zh-CN"/>
                    </w:rPr>
                  </w:pPr>
                  <w:r w:rsidRPr="00BA23EE">
                    <w:rPr>
                      <w:lang w:eastAsia="zh-CN"/>
                    </w:rPr>
                    <w:t>[</w:t>
                  </w:r>
                  <w:r w:rsidRPr="00BA23EE">
                    <w:rPr>
                      <w:color w:val="FF0000"/>
                      <w:lang w:eastAsia="zh-CN"/>
                    </w:rPr>
                    <w:t>EIS</w:t>
                  </w:r>
                  <w:r w:rsidRPr="00BA23EE">
                    <w:rPr>
                      <w:color w:val="FF0000"/>
                      <w:vertAlign w:val="subscript"/>
                      <w:lang w:eastAsia="zh-CN"/>
                    </w:rPr>
                    <w:t>REFSENS_50M</w:t>
                  </w:r>
                  <w:r w:rsidRPr="00BA23EE">
                    <w:rPr>
                      <w:color w:val="FF0000"/>
                      <w:lang w:eastAsia="zh-CN"/>
                    </w:rPr>
                    <w:t xml:space="preserve"> </w:t>
                  </w:r>
                  <w:r w:rsidRPr="00BA23EE">
                    <w:rPr>
                      <w:lang w:eastAsia="zh-CN"/>
                    </w:rPr>
                    <w:t>+ 12 dBm / 46.08 MHz]</w:t>
                  </w:r>
                </w:p>
              </w:tc>
            </w:tr>
            <w:tr w:rsidR="00BA23EE" w:rsidRPr="00BA23EE" w:rsidTr="002B5F7E">
              <w:trPr>
                <w:cantSplit/>
                <w:trHeight w:val="70"/>
                <w:jc w:val="center"/>
              </w:trPr>
              <w:tc>
                <w:tcPr>
                  <w:tcW w:w="1423" w:type="dxa"/>
                  <w:vMerge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</w:rPr>
                  </w:pPr>
                </w:p>
              </w:tc>
              <w:tc>
                <w:tcPr>
                  <w:tcW w:w="1959" w:type="dxa"/>
                  <w:vMerge/>
                </w:tcPr>
                <w:p w:rsidR="00BA23EE" w:rsidRPr="00BA23EE" w:rsidRDefault="00BA23EE" w:rsidP="00BA23EE">
                  <w:pPr>
                    <w:pStyle w:val="TAC"/>
                    <w:rPr>
                      <w:rFonts w:cs="v5.0.0"/>
                      <w:lang w:eastAsia="zh-CN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 w:cs="v5.0.0"/>
                      <w:lang w:eastAsia="ja-JP"/>
                    </w:rPr>
                  </w:pPr>
                  <w:r w:rsidRPr="00BA23EE">
                    <w:rPr>
                      <w:rFonts w:eastAsia="‚c‚e‚o“Á‘¾ƒSƒVƒbƒN‘Ì" w:cs="v5.0.0"/>
                      <w:lang w:eastAsia="ja-JP"/>
                    </w:rPr>
                    <w:t>100</w:t>
                  </w:r>
                </w:p>
              </w:tc>
              <w:tc>
                <w:tcPr>
                  <w:tcW w:w="3402" w:type="dxa"/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lang w:eastAsia="zh-CN"/>
                    </w:rPr>
                  </w:pPr>
                  <w:r w:rsidRPr="00BA23EE">
                    <w:rPr>
                      <w:lang w:eastAsia="zh-CN"/>
                    </w:rPr>
                    <w:t>[</w:t>
                  </w:r>
                  <w:r w:rsidRPr="00BA23EE">
                    <w:rPr>
                      <w:color w:val="FF0000"/>
                      <w:lang w:eastAsia="zh-CN"/>
                    </w:rPr>
                    <w:t>EIS</w:t>
                  </w:r>
                  <w:r w:rsidRPr="00BA23EE">
                    <w:rPr>
                      <w:color w:val="FF0000"/>
                      <w:vertAlign w:val="subscript"/>
                      <w:lang w:eastAsia="zh-CN"/>
                    </w:rPr>
                    <w:t>REFSENS_50M</w:t>
                  </w:r>
                  <w:r w:rsidRPr="00BA23EE">
                    <w:rPr>
                      <w:lang w:eastAsia="zh-CN"/>
                    </w:rPr>
                    <w:t xml:space="preserve"> + 15 dBm / 95.04 MHz]</w:t>
                  </w:r>
                </w:p>
              </w:tc>
            </w:tr>
            <w:tr w:rsidR="00BA23EE" w:rsidRPr="00BA23EE" w:rsidTr="002B5F7E">
              <w:trPr>
                <w:cantSplit/>
                <w:trHeight w:val="70"/>
                <w:jc w:val="center"/>
              </w:trPr>
              <w:tc>
                <w:tcPr>
                  <w:tcW w:w="1423" w:type="dxa"/>
                  <w:vMerge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/>
                    </w:rPr>
                  </w:pPr>
                </w:p>
              </w:tc>
              <w:tc>
                <w:tcPr>
                  <w:tcW w:w="1959" w:type="dxa"/>
                  <w:vMerge/>
                </w:tcPr>
                <w:p w:rsidR="00BA23EE" w:rsidRPr="00BA23EE" w:rsidRDefault="00BA23EE" w:rsidP="00BA23EE">
                  <w:pPr>
                    <w:pStyle w:val="TAC"/>
                    <w:rPr>
                      <w:rFonts w:cs="v5.0.0"/>
                      <w:lang w:eastAsia="zh-CN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rFonts w:eastAsia="‚c‚e‚o“Á‘¾ƒSƒVƒbƒN‘Ì" w:cs="v5.0.0"/>
                      <w:lang w:eastAsia="ja-JP"/>
                    </w:rPr>
                  </w:pPr>
                  <w:r w:rsidRPr="00BA23EE">
                    <w:rPr>
                      <w:rFonts w:eastAsia="‚c‚e‚o“Á‘¾ƒSƒVƒbƒN‘Ì" w:cs="v5.0.0"/>
                      <w:lang w:eastAsia="ja-JP"/>
                    </w:rPr>
                    <w:t>200</w:t>
                  </w:r>
                </w:p>
              </w:tc>
              <w:tc>
                <w:tcPr>
                  <w:tcW w:w="3402" w:type="dxa"/>
                  <w:vAlign w:val="center"/>
                </w:tcPr>
                <w:p w:rsidR="00BA23EE" w:rsidRPr="00BA23EE" w:rsidRDefault="00BA23EE" w:rsidP="00BA23EE">
                  <w:pPr>
                    <w:pStyle w:val="TAC"/>
                    <w:rPr>
                      <w:lang w:eastAsia="zh-CN"/>
                    </w:rPr>
                  </w:pPr>
                  <w:r w:rsidRPr="00BA23EE">
                    <w:rPr>
                      <w:lang w:eastAsia="zh-CN"/>
                    </w:rPr>
                    <w:t>[</w:t>
                  </w:r>
                  <w:r w:rsidRPr="00BA23EE">
                    <w:rPr>
                      <w:color w:val="FF0000"/>
                      <w:lang w:eastAsia="zh-CN"/>
                    </w:rPr>
                    <w:t>EIS</w:t>
                  </w:r>
                  <w:r w:rsidRPr="00BA23EE">
                    <w:rPr>
                      <w:color w:val="FF0000"/>
                      <w:vertAlign w:val="subscript"/>
                      <w:lang w:eastAsia="zh-CN"/>
                    </w:rPr>
                    <w:t>REFSENS_50M</w:t>
                  </w:r>
                  <w:r w:rsidRPr="00BA23EE">
                    <w:rPr>
                      <w:lang w:eastAsia="zh-CN"/>
                    </w:rPr>
                    <w:t xml:space="preserve"> + 18 dBm / 190.08 MHz]</w:t>
                  </w:r>
                </w:p>
              </w:tc>
            </w:tr>
          </w:tbl>
          <w:p w:rsidR="00BA23EE" w:rsidRPr="00BA23EE" w:rsidRDefault="00BA23EE" w:rsidP="00313A4D">
            <w:pPr>
              <w:jc w:val="both"/>
              <w:rPr>
                <w:rFonts w:eastAsiaTheme="minorEastAsia" w:hint="eastAsia"/>
                <w:b/>
                <w:u w:val="single"/>
                <w:lang w:eastAsia="ja-JP"/>
              </w:rPr>
            </w:pPr>
          </w:p>
        </w:tc>
      </w:tr>
    </w:tbl>
    <w:p w:rsidR="00F07382" w:rsidRPr="0006336C" w:rsidRDefault="00F07382" w:rsidP="00313A4D">
      <w:pPr>
        <w:jc w:val="both"/>
        <w:rPr>
          <w:rFonts w:hint="eastAsia"/>
          <w:b/>
          <w:u w:val="single"/>
          <w:lang w:eastAsia="ja-JP"/>
        </w:rPr>
      </w:pPr>
    </w:p>
    <w:p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</w:t>
      </w:r>
      <w:r w:rsidR="0010514E">
        <w:rPr>
          <w:lang w:eastAsia="ja-JP"/>
        </w:rPr>
        <w:t>we discussed remaining issues on general aspects and provide the following observations and proposals.</w:t>
      </w:r>
    </w:p>
    <w:p w:rsidR="0010514E" w:rsidRPr="00D30C08" w:rsidRDefault="0010514E" w:rsidP="0010514E">
      <w:pPr>
        <w:jc w:val="both"/>
        <w:rPr>
          <w:b/>
          <w:lang w:val="en-US" w:eastAsia="ja-JP"/>
        </w:rPr>
      </w:pPr>
      <w:r w:rsidRPr="00D30C08">
        <w:rPr>
          <w:b/>
          <w:lang w:val="en-US" w:eastAsia="ja-JP"/>
        </w:rPr>
        <w:t>Observation 1: In the existing declarations, BS vendors declare supported operating bands per RF reference point (i.e., AC, TAB or RIB).</w:t>
      </w:r>
    </w:p>
    <w:p w:rsidR="0010514E" w:rsidRPr="00DB2098" w:rsidRDefault="0010514E" w:rsidP="0010514E">
      <w:pPr>
        <w:jc w:val="both"/>
        <w:rPr>
          <w:b/>
          <w:lang w:val="en-US" w:eastAsia="ja-JP"/>
        </w:rPr>
      </w:pPr>
      <w:r w:rsidRPr="00DB2098">
        <w:rPr>
          <w:b/>
          <w:lang w:eastAsia="ja-JP"/>
        </w:rPr>
        <w:t>Observation 2: The existing declarations related CA support do not indicate BBU’s CA support.</w:t>
      </w:r>
    </w:p>
    <w:p w:rsidR="0010514E" w:rsidRDefault="0010514E" w:rsidP="0010514E">
      <w:pPr>
        <w:jc w:val="both"/>
        <w:rPr>
          <w:b/>
        </w:rPr>
      </w:pPr>
      <w:r w:rsidRPr="00333C78">
        <w:rPr>
          <w:b/>
        </w:rPr>
        <w:t xml:space="preserve">Proposal 1: Define </w:t>
      </w:r>
      <w:r>
        <w:rPr>
          <w:b/>
        </w:rPr>
        <w:t xml:space="preserve">the following </w:t>
      </w:r>
      <w:r w:rsidRPr="00333C78">
        <w:rPr>
          <w:b/>
        </w:rPr>
        <w:t xml:space="preserve">new declarations on </w:t>
      </w:r>
      <w:r>
        <w:rPr>
          <w:b/>
        </w:rPr>
        <w:t xml:space="preserve">BBU’s </w:t>
      </w:r>
      <w:r w:rsidRPr="00333C78">
        <w:rPr>
          <w:b/>
        </w:rPr>
        <w:t>CA capability</w:t>
      </w:r>
      <w:r>
        <w:rPr>
          <w:b/>
        </w:rPr>
        <w:t xml:space="preserve"> for</w:t>
      </w:r>
      <w:r w:rsidRPr="00333C78">
        <w:rPr>
          <w:b/>
        </w:rPr>
        <w:t xml:space="preserve"> </w:t>
      </w:r>
      <w:r>
        <w:rPr>
          <w:b/>
        </w:rPr>
        <w:t>BS performance part</w:t>
      </w:r>
      <w:r w:rsidRPr="00333C78">
        <w:rPr>
          <w:b/>
        </w:rPr>
        <w:t xml:space="preserve"> including intra-band contiguous CA, intra-band non-con</w:t>
      </w:r>
      <w:r>
        <w:rPr>
          <w:b/>
        </w:rPr>
        <w:t>tiguous CA and inter-band CA</w:t>
      </w:r>
      <w:r w:rsidRPr="00333C78">
        <w:rPr>
          <w:b/>
        </w:rPr>
        <w:t>.</w:t>
      </w:r>
    </w:p>
    <w:p w:rsidR="0010514E" w:rsidRDefault="0010514E" w:rsidP="0010514E">
      <w:pPr>
        <w:jc w:val="both"/>
        <w:rPr>
          <w:b/>
        </w:rPr>
      </w:pPr>
      <w:r>
        <w:rPr>
          <w:b/>
        </w:rPr>
        <w:t>For TS 38.141-1: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347"/>
        <w:gridCol w:w="1972"/>
        <w:gridCol w:w="4942"/>
        <w:gridCol w:w="758"/>
        <w:gridCol w:w="758"/>
      </w:tblGrid>
      <w:tr w:rsidR="0010514E" w:rsidRPr="004C5EF0" w:rsidTr="002B5F7E">
        <w:trPr>
          <w:trHeight w:val="176"/>
          <w:tblHeader/>
          <w:jc w:val="center"/>
        </w:trPr>
        <w:tc>
          <w:tcPr>
            <w:tcW w:w="0" w:type="auto"/>
            <w:vMerge w:val="restart"/>
          </w:tcPr>
          <w:p w:rsidR="0010514E" w:rsidRPr="004C5EF0" w:rsidRDefault="0010514E" w:rsidP="002B5F7E">
            <w:pPr>
              <w:pStyle w:val="TAH"/>
              <w:keepNext w:val="0"/>
            </w:pPr>
            <w:r w:rsidRPr="004C5EF0">
              <w:t>Declaration identifier</w:t>
            </w:r>
          </w:p>
        </w:tc>
        <w:tc>
          <w:tcPr>
            <w:tcW w:w="0" w:type="auto"/>
            <w:vMerge w:val="restart"/>
          </w:tcPr>
          <w:p w:rsidR="0010514E" w:rsidRPr="004C5EF0" w:rsidRDefault="0010514E" w:rsidP="002B5F7E">
            <w:pPr>
              <w:pStyle w:val="TAH"/>
              <w:keepNext w:val="0"/>
            </w:pPr>
            <w:r w:rsidRPr="004C5EF0">
              <w:t>Declaration</w:t>
            </w:r>
          </w:p>
        </w:tc>
        <w:tc>
          <w:tcPr>
            <w:tcW w:w="0" w:type="auto"/>
            <w:vMerge w:val="restart"/>
          </w:tcPr>
          <w:p w:rsidR="0010514E" w:rsidRPr="004C5EF0" w:rsidRDefault="0010514E" w:rsidP="002B5F7E">
            <w:pPr>
              <w:pStyle w:val="TAH"/>
              <w:keepNext w:val="0"/>
            </w:pPr>
            <w:r w:rsidRPr="004C5EF0">
              <w:t>Description</w:t>
            </w:r>
          </w:p>
        </w:tc>
        <w:tc>
          <w:tcPr>
            <w:tcW w:w="0" w:type="auto"/>
            <w:gridSpan w:val="2"/>
          </w:tcPr>
          <w:p w:rsidR="0010514E" w:rsidRPr="004C5EF0" w:rsidRDefault="0010514E" w:rsidP="002B5F7E">
            <w:pPr>
              <w:pStyle w:val="TAH"/>
              <w:keepNext w:val="0"/>
            </w:pPr>
            <w:r w:rsidRPr="004C5EF0">
              <w:t>Applicability</w:t>
            </w:r>
          </w:p>
        </w:tc>
      </w:tr>
      <w:tr w:rsidR="0010514E" w:rsidRPr="004C5EF0" w:rsidTr="002B5F7E">
        <w:trPr>
          <w:trHeight w:val="175"/>
          <w:tblHeader/>
          <w:jc w:val="center"/>
        </w:trPr>
        <w:tc>
          <w:tcPr>
            <w:tcW w:w="0" w:type="auto"/>
            <w:vMerge/>
          </w:tcPr>
          <w:p w:rsidR="0010514E" w:rsidRPr="004C5EF0" w:rsidRDefault="0010514E" w:rsidP="002B5F7E">
            <w:pPr>
              <w:pStyle w:val="TAH"/>
              <w:keepNext w:val="0"/>
            </w:pPr>
          </w:p>
        </w:tc>
        <w:tc>
          <w:tcPr>
            <w:tcW w:w="0" w:type="auto"/>
            <w:vMerge/>
          </w:tcPr>
          <w:p w:rsidR="0010514E" w:rsidRPr="004C5EF0" w:rsidRDefault="0010514E" w:rsidP="002B5F7E">
            <w:pPr>
              <w:pStyle w:val="TAH"/>
              <w:keepNext w:val="0"/>
            </w:pPr>
          </w:p>
        </w:tc>
        <w:tc>
          <w:tcPr>
            <w:tcW w:w="0" w:type="auto"/>
            <w:vMerge/>
          </w:tcPr>
          <w:p w:rsidR="0010514E" w:rsidRPr="004C5EF0" w:rsidRDefault="0010514E" w:rsidP="002B5F7E">
            <w:pPr>
              <w:pStyle w:val="TAH"/>
              <w:keepNext w:val="0"/>
            </w:pPr>
          </w:p>
        </w:tc>
        <w:tc>
          <w:tcPr>
            <w:tcW w:w="0" w:type="auto"/>
          </w:tcPr>
          <w:p w:rsidR="0010514E" w:rsidRPr="004C5EF0" w:rsidRDefault="0010514E" w:rsidP="002B5F7E">
            <w:pPr>
              <w:pStyle w:val="TAH"/>
              <w:keepNext w:val="0"/>
              <w:rPr>
                <w:i/>
              </w:rPr>
            </w:pPr>
            <w:r w:rsidRPr="004C5EF0">
              <w:rPr>
                <w:i/>
              </w:rPr>
              <w:t>BS type 1-C</w:t>
            </w:r>
          </w:p>
        </w:tc>
        <w:tc>
          <w:tcPr>
            <w:tcW w:w="0" w:type="auto"/>
          </w:tcPr>
          <w:p w:rsidR="0010514E" w:rsidRPr="004C5EF0" w:rsidRDefault="0010514E" w:rsidP="002B5F7E">
            <w:pPr>
              <w:pStyle w:val="TAH"/>
              <w:keepNext w:val="0"/>
              <w:rPr>
                <w:i/>
              </w:rPr>
            </w:pPr>
            <w:r w:rsidRPr="004C5EF0">
              <w:rPr>
                <w:i/>
              </w:rPr>
              <w:t>BS type 1-H</w:t>
            </w:r>
          </w:p>
        </w:tc>
      </w:tr>
      <w:tr w:rsidR="0010514E" w:rsidRPr="004C5EF0" w:rsidTr="002B5F7E">
        <w:trPr>
          <w:jc w:val="center"/>
        </w:trPr>
        <w:tc>
          <w:tcPr>
            <w:tcW w:w="0" w:type="auto"/>
          </w:tcPr>
          <w:p w:rsidR="0010514E" w:rsidRDefault="0010514E" w:rsidP="002B5F7E">
            <w:pPr>
              <w:pStyle w:val="TAL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D.1xx</w:t>
            </w:r>
          </w:p>
        </w:tc>
        <w:tc>
          <w:tcPr>
            <w:tcW w:w="0" w:type="auto"/>
          </w:tcPr>
          <w:p w:rsidR="0010514E" w:rsidRDefault="0010514E" w:rsidP="002B5F7E">
            <w:pPr>
              <w:pStyle w:val="TAL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Supported carrier combinations in CA operation</w:t>
            </w:r>
          </w:p>
        </w:tc>
        <w:tc>
          <w:tcPr>
            <w:tcW w:w="0" w:type="auto"/>
          </w:tcPr>
          <w:p w:rsidR="0010514E" w:rsidRPr="004C5EF0" w:rsidRDefault="0010514E" w:rsidP="002B5F7E">
            <w:pPr>
              <w:pStyle w:val="TAL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List of supported carrier combinations in CA operation. Declared for a base band unit which support intra-band contiguous CA, intra-band non-contiguous CA or/and inter-band CA. </w:t>
            </w:r>
          </w:p>
        </w:tc>
        <w:tc>
          <w:tcPr>
            <w:tcW w:w="0" w:type="auto"/>
          </w:tcPr>
          <w:p w:rsidR="0010514E" w:rsidRPr="00071F10" w:rsidRDefault="0010514E" w:rsidP="002B5F7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10514E" w:rsidRPr="004C5EF0" w:rsidRDefault="0010514E" w:rsidP="002B5F7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</w:tr>
    </w:tbl>
    <w:p w:rsidR="0010514E" w:rsidRPr="002F2540" w:rsidRDefault="0010514E" w:rsidP="0010514E">
      <w:pPr>
        <w:rPr>
          <w:b/>
          <w:lang w:val="en-US" w:eastAsia="ja-JP"/>
        </w:rPr>
      </w:pPr>
      <w:r w:rsidRPr="002F2540">
        <w:rPr>
          <w:rFonts w:hint="eastAsia"/>
          <w:b/>
          <w:lang w:val="en-US" w:eastAsia="ja-JP"/>
        </w:rPr>
        <w:t>For TS38.141-2: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322"/>
        <w:gridCol w:w="1891"/>
        <w:gridCol w:w="4550"/>
        <w:gridCol w:w="670"/>
        <w:gridCol w:w="672"/>
        <w:gridCol w:w="672"/>
      </w:tblGrid>
      <w:tr w:rsidR="0010514E" w:rsidRPr="004C5EF0" w:rsidTr="002B5F7E">
        <w:trPr>
          <w:trHeight w:val="176"/>
          <w:tblHeader/>
          <w:jc w:val="center"/>
        </w:trPr>
        <w:tc>
          <w:tcPr>
            <w:tcW w:w="0" w:type="auto"/>
            <w:vMerge w:val="restart"/>
          </w:tcPr>
          <w:p w:rsidR="0010514E" w:rsidRPr="004C5EF0" w:rsidRDefault="0010514E" w:rsidP="002B5F7E">
            <w:pPr>
              <w:pStyle w:val="TAH"/>
              <w:keepNext w:val="0"/>
            </w:pPr>
            <w:r w:rsidRPr="004C5EF0">
              <w:t>Declaration identifier</w:t>
            </w:r>
          </w:p>
        </w:tc>
        <w:tc>
          <w:tcPr>
            <w:tcW w:w="0" w:type="auto"/>
            <w:vMerge w:val="restart"/>
          </w:tcPr>
          <w:p w:rsidR="0010514E" w:rsidRPr="004C5EF0" w:rsidRDefault="0010514E" w:rsidP="002B5F7E">
            <w:pPr>
              <w:pStyle w:val="TAH"/>
              <w:keepNext w:val="0"/>
            </w:pPr>
            <w:r w:rsidRPr="004C5EF0">
              <w:t>Declaration</w:t>
            </w:r>
          </w:p>
        </w:tc>
        <w:tc>
          <w:tcPr>
            <w:tcW w:w="0" w:type="auto"/>
            <w:vMerge w:val="restart"/>
          </w:tcPr>
          <w:p w:rsidR="0010514E" w:rsidRPr="004C5EF0" w:rsidRDefault="0010514E" w:rsidP="002B5F7E">
            <w:pPr>
              <w:pStyle w:val="TAH"/>
              <w:keepNext w:val="0"/>
            </w:pPr>
            <w:r w:rsidRPr="004C5EF0">
              <w:t>Description</w:t>
            </w:r>
          </w:p>
        </w:tc>
        <w:tc>
          <w:tcPr>
            <w:tcW w:w="0" w:type="auto"/>
            <w:gridSpan w:val="3"/>
          </w:tcPr>
          <w:p w:rsidR="0010514E" w:rsidRPr="004C5EF0" w:rsidRDefault="0010514E" w:rsidP="002B5F7E">
            <w:pPr>
              <w:pStyle w:val="TAH"/>
              <w:keepNext w:val="0"/>
            </w:pPr>
            <w:r w:rsidRPr="004C5EF0">
              <w:t>Applicability</w:t>
            </w:r>
          </w:p>
        </w:tc>
      </w:tr>
      <w:tr w:rsidR="0010514E" w:rsidRPr="004C5EF0" w:rsidTr="002B5F7E">
        <w:trPr>
          <w:trHeight w:val="175"/>
          <w:tblHeader/>
          <w:jc w:val="center"/>
        </w:trPr>
        <w:tc>
          <w:tcPr>
            <w:tcW w:w="0" w:type="auto"/>
            <w:vMerge/>
          </w:tcPr>
          <w:p w:rsidR="0010514E" w:rsidRPr="004C5EF0" w:rsidRDefault="0010514E" w:rsidP="002B5F7E">
            <w:pPr>
              <w:pStyle w:val="TAH"/>
              <w:keepNext w:val="0"/>
            </w:pPr>
          </w:p>
        </w:tc>
        <w:tc>
          <w:tcPr>
            <w:tcW w:w="0" w:type="auto"/>
            <w:vMerge/>
          </w:tcPr>
          <w:p w:rsidR="0010514E" w:rsidRPr="004C5EF0" w:rsidRDefault="0010514E" w:rsidP="002B5F7E">
            <w:pPr>
              <w:pStyle w:val="TAH"/>
              <w:keepNext w:val="0"/>
            </w:pPr>
          </w:p>
        </w:tc>
        <w:tc>
          <w:tcPr>
            <w:tcW w:w="0" w:type="auto"/>
            <w:vMerge/>
          </w:tcPr>
          <w:p w:rsidR="0010514E" w:rsidRPr="004C5EF0" w:rsidRDefault="0010514E" w:rsidP="002B5F7E">
            <w:pPr>
              <w:pStyle w:val="TAH"/>
              <w:keepNext w:val="0"/>
            </w:pPr>
          </w:p>
        </w:tc>
        <w:tc>
          <w:tcPr>
            <w:tcW w:w="0" w:type="auto"/>
          </w:tcPr>
          <w:p w:rsidR="0010514E" w:rsidRPr="004C5EF0" w:rsidRDefault="0010514E" w:rsidP="002B5F7E">
            <w:pPr>
              <w:pStyle w:val="TAH"/>
              <w:keepNext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BS type 1-H</w:t>
            </w:r>
          </w:p>
        </w:tc>
        <w:tc>
          <w:tcPr>
            <w:tcW w:w="0" w:type="auto"/>
          </w:tcPr>
          <w:p w:rsidR="0010514E" w:rsidRPr="004C5EF0" w:rsidRDefault="0010514E" w:rsidP="002B5F7E">
            <w:pPr>
              <w:pStyle w:val="TAH"/>
              <w:keepNext w:val="0"/>
              <w:rPr>
                <w:i/>
              </w:rPr>
            </w:pPr>
            <w:r>
              <w:rPr>
                <w:i/>
              </w:rPr>
              <w:t>BS type 1-O</w:t>
            </w:r>
          </w:p>
        </w:tc>
        <w:tc>
          <w:tcPr>
            <w:tcW w:w="0" w:type="auto"/>
          </w:tcPr>
          <w:p w:rsidR="0010514E" w:rsidRPr="004C5EF0" w:rsidRDefault="0010514E" w:rsidP="002B5F7E">
            <w:pPr>
              <w:pStyle w:val="TAH"/>
              <w:keepNext w:val="0"/>
              <w:rPr>
                <w:i/>
              </w:rPr>
            </w:pPr>
            <w:r>
              <w:rPr>
                <w:i/>
              </w:rPr>
              <w:t>BS type 2-O</w:t>
            </w:r>
          </w:p>
        </w:tc>
      </w:tr>
      <w:tr w:rsidR="0010514E" w:rsidRPr="004C5EF0" w:rsidTr="002B5F7E">
        <w:trPr>
          <w:jc w:val="center"/>
        </w:trPr>
        <w:tc>
          <w:tcPr>
            <w:tcW w:w="0" w:type="auto"/>
          </w:tcPr>
          <w:p w:rsidR="0010514E" w:rsidRDefault="0010514E" w:rsidP="002B5F7E">
            <w:pPr>
              <w:pStyle w:val="TAL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D.1xx</w:t>
            </w:r>
          </w:p>
        </w:tc>
        <w:tc>
          <w:tcPr>
            <w:tcW w:w="0" w:type="auto"/>
          </w:tcPr>
          <w:p w:rsidR="0010514E" w:rsidRDefault="0010514E" w:rsidP="002B5F7E">
            <w:pPr>
              <w:pStyle w:val="TAL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Supported carrier </w:t>
            </w:r>
            <w:r>
              <w:rPr>
                <w:rFonts w:cs="Arial"/>
                <w:szCs w:val="18"/>
                <w:lang w:eastAsia="ja-JP"/>
              </w:rPr>
              <w:lastRenderedPageBreak/>
              <w:t>combinations in CA operation</w:t>
            </w:r>
          </w:p>
        </w:tc>
        <w:tc>
          <w:tcPr>
            <w:tcW w:w="0" w:type="auto"/>
          </w:tcPr>
          <w:p w:rsidR="0010514E" w:rsidRPr="004C5EF0" w:rsidRDefault="0010514E" w:rsidP="002B5F7E">
            <w:pPr>
              <w:pStyle w:val="TAL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List of supported carrier combinations in CA operation.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Declared for a base band unit which support intra-band contiguous CA, intra-band non-contiguous CA or/and inter-band CA. </w:t>
            </w:r>
          </w:p>
        </w:tc>
        <w:tc>
          <w:tcPr>
            <w:tcW w:w="0" w:type="auto"/>
          </w:tcPr>
          <w:p w:rsidR="0010514E" w:rsidRPr="00071F10" w:rsidRDefault="0010514E" w:rsidP="002B5F7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c</w:t>
            </w:r>
          </w:p>
        </w:tc>
        <w:tc>
          <w:tcPr>
            <w:tcW w:w="0" w:type="auto"/>
          </w:tcPr>
          <w:p w:rsidR="0010514E" w:rsidRPr="00071F10" w:rsidRDefault="0010514E" w:rsidP="002B5F7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10514E" w:rsidRPr="004C5EF0" w:rsidRDefault="0010514E" w:rsidP="002B5F7E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X</w:t>
            </w:r>
          </w:p>
        </w:tc>
      </w:tr>
    </w:tbl>
    <w:p w:rsidR="0010514E" w:rsidRPr="00737335" w:rsidRDefault="0010514E" w:rsidP="0010514E">
      <w:pPr>
        <w:rPr>
          <w:lang w:eastAsia="ja-JP"/>
        </w:rPr>
      </w:pPr>
    </w:p>
    <w:p w:rsidR="0010514E" w:rsidRPr="00B20F48" w:rsidRDefault="0010514E" w:rsidP="0010514E">
      <w:pPr>
        <w:jc w:val="both"/>
        <w:rPr>
          <w:rFonts w:hint="eastAsia"/>
          <w:b/>
          <w:lang w:eastAsia="ja-JP"/>
        </w:rPr>
      </w:pPr>
      <w:r w:rsidRPr="00B20F48">
        <w:rPr>
          <w:rFonts w:hint="eastAsia"/>
          <w:b/>
          <w:lang w:eastAsia="ja-JP"/>
        </w:rPr>
        <w:t>Proposal</w:t>
      </w:r>
      <w:r w:rsidRPr="00B20F48">
        <w:rPr>
          <w:b/>
          <w:lang w:eastAsia="ja-JP"/>
        </w:rPr>
        <w:t xml:space="preserve"> 2</w:t>
      </w:r>
      <w:r w:rsidRPr="00B20F48">
        <w:rPr>
          <w:rFonts w:hint="eastAsia"/>
          <w:b/>
          <w:lang w:eastAsia="ja-JP"/>
        </w:rPr>
        <w:t xml:space="preserve">: </w:t>
      </w:r>
      <w:r w:rsidRPr="00B20F48">
        <w:rPr>
          <w:b/>
          <w:lang w:eastAsia="ja-JP"/>
        </w:rPr>
        <w:t xml:space="preserve">Do not </w:t>
      </w:r>
      <w:r w:rsidRPr="00B20F48">
        <w:rPr>
          <w:b/>
          <w:lang w:val="en-US" w:eastAsia="ja-JP"/>
        </w:rPr>
        <w:t xml:space="preserve">add editor’s notes for </w:t>
      </w:r>
      <w:r w:rsidRPr="00B20F48">
        <w:rPr>
          <w:b/>
        </w:rPr>
        <w:t>Δ</w:t>
      </w:r>
      <w:r w:rsidRPr="00B20F48">
        <w:rPr>
          <w:b/>
          <w:vertAlign w:val="subscript"/>
        </w:rPr>
        <w:t>OTAREFSENS</w:t>
      </w:r>
      <w:r w:rsidRPr="00B20F48">
        <w:rPr>
          <w:b/>
        </w:rPr>
        <w:t>.</w:t>
      </w:r>
    </w:p>
    <w:p w:rsidR="0010514E" w:rsidRPr="00932F16" w:rsidRDefault="0010514E" w:rsidP="0010514E">
      <w:pPr>
        <w:jc w:val="both"/>
        <w:rPr>
          <w:rFonts w:eastAsia="‚c‚e‚o“Á‘¾ƒSƒVƒbƒN‘Ì"/>
          <w:b/>
        </w:rPr>
      </w:pPr>
      <w:r>
        <w:rPr>
          <w:rFonts w:hint="eastAsia"/>
          <w:b/>
          <w:lang w:eastAsia="ja-JP"/>
        </w:rPr>
        <w:t>Proposal 3</w:t>
      </w:r>
      <w:r w:rsidRPr="00782529">
        <w:rPr>
          <w:rFonts w:hint="eastAsia"/>
          <w:b/>
          <w:lang w:eastAsia="ja-JP"/>
        </w:rPr>
        <w:t xml:space="preserve">: </w:t>
      </w:r>
      <w:r w:rsidRPr="00782529">
        <w:rPr>
          <w:b/>
          <w:lang w:eastAsia="ja-JP"/>
        </w:rPr>
        <w:t xml:space="preserve">Correct the equation of </w:t>
      </w:r>
      <w:r w:rsidRPr="00782529">
        <w:rPr>
          <w:rFonts w:eastAsia="‚c‚e‚o“Á‘¾ƒSƒVƒbƒN‘Ì"/>
          <w:b/>
        </w:rPr>
        <w:t>AWG</w:t>
      </w:r>
      <w:r>
        <w:rPr>
          <w:rFonts w:eastAsia="‚c‚e‚o“Á‘¾ƒSƒVƒbƒN‘Ì"/>
          <w:b/>
        </w:rPr>
        <w:t>N power level as shown in Table 2</w:t>
      </w:r>
      <w:r w:rsidRPr="00782529">
        <w:rPr>
          <w:rFonts w:eastAsia="‚c‚e‚o“Á‘¾ƒSƒVƒbƒN‘Ì"/>
          <w:b/>
        </w:rPr>
        <w:t>.</w:t>
      </w:r>
    </w:p>
    <w:p w:rsidR="0010514E" w:rsidRPr="0010514E" w:rsidRDefault="0010514E" w:rsidP="00A33BED">
      <w:pPr>
        <w:jc w:val="both"/>
        <w:rPr>
          <w:rFonts w:cs="v4.2.0" w:hint="eastAsia"/>
          <w:i/>
        </w:rPr>
      </w:pPr>
      <w:r>
        <w:rPr>
          <w:rFonts w:hint="eastAsia"/>
          <w:b/>
          <w:lang w:eastAsia="ja-JP"/>
        </w:rPr>
        <w:t>Proposal 4</w:t>
      </w:r>
      <w:r w:rsidRPr="00313A4D">
        <w:rPr>
          <w:rFonts w:hint="eastAsia"/>
          <w:b/>
          <w:lang w:eastAsia="ja-JP"/>
        </w:rPr>
        <w:t>:</w:t>
      </w:r>
      <w:r>
        <w:rPr>
          <w:b/>
          <w:lang w:eastAsia="ja-JP"/>
        </w:rPr>
        <w:t xml:space="preserve"> For FR1, revisit the direction to be tested to </w:t>
      </w:r>
      <w:r w:rsidRPr="00313A4D">
        <w:rPr>
          <w:rFonts w:cs="v4.2.0"/>
          <w:b/>
        </w:rPr>
        <w:t>OTA REFSENS receiver target reference direction (</w:t>
      </w:r>
      <w:r w:rsidRPr="00313A4D">
        <w:rPr>
          <w:b/>
          <w:lang w:eastAsia="zh-CN"/>
        </w:rPr>
        <w:t xml:space="preserve">see </w:t>
      </w:r>
      <w:r w:rsidRPr="00313A4D">
        <w:rPr>
          <w:rFonts w:cs="v4.2.0"/>
          <w:b/>
        </w:rPr>
        <w:t>D.54</w:t>
      </w:r>
      <w:r w:rsidRPr="00313A4D">
        <w:rPr>
          <w:b/>
          <w:lang w:eastAsia="zh-CN"/>
        </w:rPr>
        <w:t xml:space="preserve"> in table 4.6-1</w:t>
      </w:r>
      <w:r w:rsidRPr="00313A4D">
        <w:rPr>
          <w:rFonts w:cs="v4.2.0"/>
          <w:b/>
        </w:rPr>
        <w:t>)</w:t>
      </w:r>
      <w:r w:rsidRPr="00782529">
        <w:rPr>
          <w:rFonts w:cs="v4.2.0"/>
          <w:i/>
        </w:rPr>
        <w:t>.</w:t>
      </w:r>
    </w:p>
    <w:p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3F62B5" w:rsidRPr="00370BB7" w:rsidRDefault="00333C78" w:rsidP="00370BB7">
      <w:pPr>
        <w:numPr>
          <w:ilvl w:val="0"/>
          <w:numId w:val="1"/>
        </w:numPr>
        <w:ind w:left="284" w:hanging="284"/>
      </w:pPr>
      <w:r w:rsidRPr="00333C78">
        <w:rPr>
          <w:lang w:val="en-US" w:eastAsia="ja-JP"/>
        </w:rPr>
        <w:t>R4-1907239</w:t>
      </w:r>
      <w:r w:rsidR="00F049C4" w:rsidRPr="00333C78">
        <w:rPr>
          <w:rFonts w:hint="eastAsia"/>
          <w:lang w:val="en-US" w:eastAsia="ja-JP"/>
        </w:rPr>
        <w:t xml:space="preserve">, </w:t>
      </w:r>
      <w:r w:rsidR="00F049C4" w:rsidRPr="00333C78">
        <w:rPr>
          <w:lang w:val="en-US" w:eastAsia="ja-JP"/>
        </w:rPr>
        <w:t>“</w:t>
      </w:r>
      <w:r w:rsidRPr="00333C78">
        <w:t>Way forward on General part of NR BS demodulation performance</w:t>
      </w:r>
      <w:r w:rsidR="00F049C4">
        <w:rPr>
          <w:rFonts w:hint="eastAsia"/>
          <w:lang w:eastAsia="ja-JP"/>
        </w:rPr>
        <w:t xml:space="preserve">, </w:t>
      </w:r>
      <w:r>
        <w:rPr>
          <w:lang w:eastAsia="ja-JP"/>
        </w:rPr>
        <w:t>Huawei</w:t>
      </w:r>
      <w:r w:rsidR="00F049C4" w:rsidRPr="00284946">
        <w:rPr>
          <w:lang w:eastAsia="ja-JP"/>
        </w:rPr>
        <w:t xml:space="preserve">, </w:t>
      </w:r>
      <w:r>
        <w:rPr>
          <w:rFonts w:hint="eastAsia"/>
          <w:lang w:eastAsia="ja-JP"/>
        </w:rPr>
        <w:t>RAN4 #91</w:t>
      </w:r>
      <w:r w:rsidR="00F049C4">
        <w:rPr>
          <w:rFonts w:hint="eastAsia"/>
          <w:lang w:eastAsia="ja-JP"/>
        </w:rPr>
        <w:t xml:space="preserve">, </w:t>
      </w:r>
      <w:r>
        <w:rPr>
          <w:lang w:eastAsia="ja-JP"/>
        </w:rPr>
        <w:t>May</w:t>
      </w:r>
      <w:r w:rsidR="00F049C4">
        <w:rPr>
          <w:rFonts w:hint="eastAsia"/>
          <w:lang w:eastAsia="ja-JP"/>
        </w:rPr>
        <w:t xml:space="preserve"> 2019</w:t>
      </w:r>
      <w:bookmarkStart w:id="1" w:name="_GoBack"/>
      <w:bookmarkEnd w:id="1"/>
    </w:p>
    <w:sectPr w:rsidR="003F62B5" w:rsidRPr="00370BB7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0CD" w:rsidRDefault="009420CD">
      <w:r>
        <w:separator/>
      </w:r>
    </w:p>
  </w:endnote>
  <w:endnote w:type="continuationSeparator" w:id="0">
    <w:p w:rsidR="009420CD" w:rsidRDefault="00942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0CD" w:rsidRDefault="009420CD">
      <w:r>
        <w:separator/>
      </w:r>
    </w:p>
  </w:footnote>
  <w:footnote w:type="continuationSeparator" w:id="0">
    <w:p w:rsidR="009420CD" w:rsidRDefault="00942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85pt;height:23.85pt" o:bullet="t">
        <v:imagedata r:id="rId1" o:title="art1A8B"/>
      </v:shape>
    </w:pict>
  </w:numPicBullet>
  <w:abstractNum w:abstractNumId="0" w15:restartNumberingAfterBreak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7961B8A"/>
    <w:multiLevelType w:val="hybridMultilevel"/>
    <w:tmpl w:val="74C04664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E2ADF0">
      <w:start w:val="1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E79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42F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90B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6D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221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A2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05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C8D53F5"/>
    <w:multiLevelType w:val="hybridMultilevel"/>
    <w:tmpl w:val="537AE24E"/>
    <w:lvl w:ilvl="0" w:tplc="634A8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263F02">
      <w:start w:val="1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80EE38">
      <w:start w:val="1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80A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AC8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C0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EF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85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E7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6" w15:restartNumberingAfterBreak="0">
    <w:nsid w:val="3CFA756B"/>
    <w:multiLevelType w:val="hybridMultilevel"/>
    <w:tmpl w:val="9A9CCB9A"/>
    <w:lvl w:ilvl="0" w:tplc="6A7CAD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5FC69464">
      <w:start w:val="15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509861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756ADF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2ECEFD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836DF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B16041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0761E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36CC96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7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8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9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92E4ECA"/>
    <w:multiLevelType w:val="hybridMultilevel"/>
    <w:tmpl w:val="AB1827FC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86A9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F90497F"/>
    <w:multiLevelType w:val="hybridMultilevel"/>
    <w:tmpl w:val="51AA7F64"/>
    <w:lvl w:ilvl="0" w:tplc="0778D852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A3D5637"/>
    <w:multiLevelType w:val="hybridMultilevel"/>
    <w:tmpl w:val="9918CD22"/>
    <w:lvl w:ilvl="0" w:tplc="1C72B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5C9648">
      <w:start w:val="1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700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8A7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3A3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F8C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2C2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C1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0"/>
  </w:num>
  <w:num w:numId="3">
    <w:abstractNumId w:val="13"/>
  </w:num>
  <w:num w:numId="4">
    <w:abstractNumId w:val="15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0"/>
  </w:num>
  <w:num w:numId="10">
    <w:abstractNumId w:val="12"/>
  </w:num>
  <w:num w:numId="11">
    <w:abstractNumId w:val="2"/>
  </w:num>
  <w:num w:numId="12">
    <w:abstractNumId w:val="11"/>
  </w:num>
  <w:num w:numId="13">
    <w:abstractNumId w:val="1"/>
  </w:num>
  <w:num w:numId="14">
    <w:abstractNumId w:val="6"/>
  </w:num>
  <w:num w:numId="15">
    <w:abstractNumId w:val="14"/>
  </w:num>
  <w:num w:numId="16">
    <w:abstractNumId w:val="16"/>
  </w:num>
  <w:num w:numId="1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printFractionalCharacterWidth/>
  <w:embedSystemFonts/>
  <w:bordersDoNotSurroundHeader/>
  <w:bordersDoNotSurroundFooter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427"/>
    <w:rsid w:val="00047943"/>
    <w:rsid w:val="0005300E"/>
    <w:rsid w:val="000612D1"/>
    <w:rsid w:val="000621A8"/>
    <w:rsid w:val="0006336C"/>
    <w:rsid w:val="0006400E"/>
    <w:rsid w:val="00064B3E"/>
    <w:rsid w:val="00065F1C"/>
    <w:rsid w:val="00066244"/>
    <w:rsid w:val="00066891"/>
    <w:rsid w:val="0006768C"/>
    <w:rsid w:val="00071032"/>
    <w:rsid w:val="00071F10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0D36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4EF1"/>
    <w:rsid w:val="0010514E"/>
    <w:rsid w:val="00106A9F"/>
    <w:rsid w:val="001072A8"/>
    <w:rsid w:val="0011424E"/>
    <w:rsid w:val="00117291"/>
    <w:rsid w:val="00123571"/>
    <w:rsid w:val="00123B5C"/>
    <w:rsid w:val="00124082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52C33"/>
    <w:rsid w:val="00153528"/>
    <w:rsid w:val="00160A47"/>
    <w:rsid w:val="00160B00"/>
    <w:rsid w:val="00162698"/>
    <w:rsid w:val="00162F78"/>
    <w:rsid w:val="001643AC"/>
    <w:rsid w:val="001653AE"/>
    <w:rsid w:val="00171980"/>
    <w:rsid w:val="00171D07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056"/>
    <w:rsid w:val="001A1DAC"/>
    <w:rsid w:val="001A3120"/>
    <w:rsid w:val="001B0237"/>
    <w:rsid w:val="001B1C3C"/>
    <w:rsid w:val="001B32BC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7AB9"/>
    <w:rsid w:val="001F2D35"/>
    <w:rsid w:val="001F2F6B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6E44"/>
    <w:rsid w:val="002C1FC4"/>
    <w:rsid w:val="002C4696"/>
    <w:rsid w:val="002D05DD"/>
    <w:rsid w:val="002D44CF"/>
    <w:rsid w:val="002D4648"/>
    <w:rsid w:val="002E08A7"/>
    <w:rsid w:val="002E12A7"/>
    <w:rsid w:val="002E775B"/>
    <w:rsid w:val="002F2540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3A4D"/>
    <w:rsid w:val="003140D7"/>
    <w:rsid w:val="00314AF6"/>
    <w:rsid w:val="003253ED"/>
    <w:rsid w:val="00331476"/>
    <w:rsid w:val="00333C78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67FF"/>
    <w:rsid w:val="00367724"/>
    <w:rsid w:val="00370BB7"/>
    <w:rsid w:val="00372085"/>
    <w:rsid w:val="00372B4D"/>
    <w:rsid w:val="0037533A"/>
    <w:rsid w:val="00376440"/>
    <w:rsid w:val="00376529"/>
    <w:rsid w:val="003772F3"/>
    <w:rsid w:val="00381C9C"/>
    <w:rsid w:val="003823D1"/>
    <w:rsid w:val="003919B6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56B"/>
    <w:rsid w:val="003B6B5A"/>
    <w:rsid w:val="003B6D17"/>
    <w:rsid w:val="003B7DAB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D6C"/>
    <w:rsid w:val="004453BB"/>
    <w:rsid w:val="00450EF8"/>
    <w:rsid w:val="00451271"/>
    <w:rsid w:val="004543ED"/>
    <w:rsid w:val="0046402B"/>
    <w:rsid w:val="004645B3"/>
    <w:rsid w:val="00465F13"/>
    <w:rsid w:val="0046699D"/>
    <w:rsid w:val="00474FA0"/>
    <w:rsid w:val="0049156D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361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E6321"/>
    <w:rsid w:val="005F4A7E"/>
    <w:rsid w:val="005F4D2C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3B5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70DA"/>
    <w:rsid w:val="00667643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07AE"/>
    <w:rsid w:val="006A18D4"/>
    <w:rsid w:val="006A3282"/>
    <w:rsid w:val="006A6EAC"/>
    <w:rsid w:val="006B0D02"/>
    <w:rsid w:val="006B17BE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37335"/>
    <w:rsid w:val="0074030B"/>
    <w:rsid w:val="0074101D"/>
    <w:rsid w:val="00741A10"/>
    <w:rsid w:val="00742689"/>
    <w:rsid w:val="00747A2C"/>
    <w:rsid w:val="00750CEB"/>
    <w:rsid w:val="00752857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1A3B"/>
    <w:rsid w:val="00782529"/>
    <w:rsid w:val="0078274A"/>
    <w:rsid w:val="00782BF1"/>
    <w:rsid w:val="007834B7"/>
    <w:rsid w:val="00785196"/>
    <w:rsid w:val="00785654"/>
    <w:rsid w:val="00793494"/>
    <w:rsid w:val="007A28DC"/>
    <w:rsid w:val="007A29A0"/>
    <w:rsid w:val="007A446F"/>
    <w:rsid w:val="007A52C4"/>
    <w:rsid w:val="007A5410"/>
    <w:rsid w:val="007A6272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BF4"/>
    <w:rsid w:val="00875CB4"/>
    <w:rsid w:val="008764E7"/>
    <w:rsid w:val="00884014"/>
    <w:rsid w:val="00885543"/>
    <w:rsid w:val="00885DDB"/>
    <w:rsid w:val="008920BD"/>
    <w:rsid w:val="008921D3"/>
    <w:rsid w:val="00893454"/>
    <w:rsid w:val="00895CDB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D73E1"/>
    <w:rsid w:val="008E0A4B"/>
    <w:rsid w:val="008E2CF1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3B69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2F16"/>
    <w:rsid w:val="00933D69"/>
    <w:rsid w:val="00934967"/>
    <w:rsid w:val="00934D4B"/>
    <w:rsid w:val="00935866"/>
    <w:rsid w:val="00937AEE"/>
    <w:rsid w:val="009403DA"/>
    <w:rsid w:val="00941D51"/>
    <w:rsid w:val="009420CD"/>
    <w:rsid w:val="00944AB4"/>
    <w:rsid w:val="0094533F"/>
    <w:rsid w:val="00954F14"/>
    <w:rsid w:val="0095748C"/>
    <w:rsid w:val="0096268B"/>
    <w:rsid w:val="009626F8"/>
    <w:rsid w:val="00965EC6"/>
    <w:rsid w:val="00966889"/>
    <w:rsid w:val="009733BF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928D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5AB8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3F7E"/>
    <w:rsid w:val="00A0219E"/>
    <w:rsid w:val="00A0535F"/>
    <w:rsid w:val="00A05FD2"/>
    <w:rsid w:val="00A126D8"/>
    <w:rsid w:val="00A15D47"/>
    <w:rsid w:val="00A16E19"/>
    <w:rsid w:val="00A17573"/>
    <w:rsid w:val="00A25923"/>
    <w:rsid w:val="00A33152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446C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656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E24"/>
    <w:rsid w:val="00B20F48"/>
    <w:rsid w:val="00B226D0"/>
    <w:rsid w:val="00B22E92"/>
    <w:rsid w:val="00B30F2A"/>
    <w:rsid w:val="00B31FB5"/>
    <w:rsid w:val="00B3223D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6D9"/>
    <w:rsid w:val="00B60991"/>
    <w:rsid w:val="00B62D3B"/>
    <w:rsid w:val="00B64ABD"/>
    <w:rsid w:val="00B65225"/>
    <w:rsid w:val="00B70989"/>
    <w:rsid w:val="00B73543"/>
    <w:rsid w:val="00B739BA"/>
    <w:rsid w:val="00B73AE2"/>
    <w:rsid w:val="00B73BFC"/>
    <w:rsid w:val="00B80274"/>
    <w:rsid w:val="00B8397B"/>
    <w:rsid w:val="00B8446C"/>
    <w:rsid w:val="00B84970"/>
    <w:rsid w:val="00B876F0"/>
    <w:rsid w:val="00B87ECE"/>
    <w:rsid w:val="00B9181B"/>
    <w:rsid w:val="00B925DD"/>
    <w:rsid w:val="00B9543F"/>
    <w:rsid w:val="00B95A46"/>
    <w:rsid w:val="00BA146A"/>
    <w:rsid w:val="00BA1CBC"/>
    <w:rsid w:val="00BA1D66"/>
    <w:rsid w:val="00BA23EE"/>
    <w:rsid w:val="00BB087F"/>
    <w:rsid w:val="00BB16F4"/>
    <w:rsid w:val="00BB5FFE"/>
    <w:rsid w:val="00BB6A38"/>
    <w:rsid w:val="00BC40A6"/>
    <w:rsid w:val="00BC4CBB"/>
    <w:rsid w:val="00BC5AE7"/>
    <w:rsid w:val="00BC7FED"/>
    <w:rsid w:val="00BD14EA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F29"/>
    <w:rsid w:val="00BF7F3A"/>
    <w:rsid w:val="00C04118"/>
    <w:rsid w:val="00C07A28"/>
    <w:rsid w:val="00C16EAA"/>
    <w:rsid w:val="00C20409"/>
    <w:rsid w:val="00C26212"/>
    <w:rsid w:val="00C2698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556"/>
    <w:rsid w:val="00C91E2D"/>
    <w:rsid w:val="00C93060"/>
    <w:rsid w:val="00C93ABE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53D0"/>
    <w:rsid w:val="00D262B4"/>
    <w:rsid w:val="00D264AA"/>
    <w:rsid w:val="00D30C08"/>
    <w:rsid w:val="00D34921"/>
    <w:rsid w:val="00D34A98"/>
    <w:rsid w:val="00D34DA4"/>
    <w:rsid w:val="00D36614"/>
    <w:rsid w:val="00D37BD0"/>
    <w:rsid w:val="00D40239"/>
    <w:rsid w:val="00D40266"/>
    <w:rsid w:val="00D40E06"/>
    <w:rsid w:val="00D43968"/>
    <w:rsid w:val="00D50D6E"/>
    <w:rsid w:val="00D50DBD"/>
    <w:rsid w:val="00D520E4"/>
    <w:rsid w:val="00D526A5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5D35"/>
    <w:rsid w:val="00D80F14"/>
    <w:rsid w:val="00D80F86"/>
    <w:rsid w:val="00D82619"/>
    <w:rsid w:val="00D831F6"/>
    <w:rsid w:val="00D839B8"/>
    <w:rsid w:val="00D83AAD"/>
    <w:rsid w:val="00D84411"/>
    <w:rsid w:val="00D90132"/>
    <w:rsid w:val="00D9135B"/>
    <w:rsid w:val="00D91D89"/>
    <w:rsid w:val="00DA025E"/>
    <w:rsid w:val="00DA518A"/>
    <w:rsid w:val="00DA706D"/>
    <w:rsid w:val="00DB0073"/>
    <w:rsid w:val="00DB0BA5"/>
    <w:rsid w:val="00DB1284"/>
    <w:rsid w:val="00DB2098"/>
    <w:rsid w:val="00DC1331"/>
    <w:rsid w:val="00DC2AA2"/>
    <w:rsid w:val="00DC39A9"/>
    <w:rsid w:val="00DC53E7"/>
    <w:rsid w:val="00DC756C"/>
    <w:rsid w:val="00DC7BB8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F0815"/>
    <w:rsid w:val="00DF2BBB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AF7"/>
    <w:rsid w:val="00E23E48"/>
    <w:rsid w:val="00E253B2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509A"/>
    <w:rsid w:val="00ED5262"/>
    <w:rsid w:val="00ED5719"/>
    <w:rsid w:val="00ED5D0F"/>
    <w:rsid w:val="00ED6A7A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07382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36867"/>
    <w:rsid w:val="00F37FA4"/>
    <w:rsid w:val="00F41776"/>
    <w:rsid w:val="00F43104"/>
    <w:rsid w:val="00F44A61"/>
    <w:rsid w:val="00F4734D"/>
    <w:rsid w:val="00F47D81"/>
    <w:rsid w:val="00F51291"/>
    <w:rsid w:val="00F52F19"/>
    <w:rsid w:val="00F55467"/>
    <w:rsid w:val="00F56DD6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BA7"/>
    <w:rsid w:val="00FC6C4B"/>
    <w:rsid w:val="00FC7090"/>
    <w:rsid w:val="00FC713E"/>
    <w:rsid w:val="00FD2747"/>
    <w:rsid w:val="00FD650F"/>
    <w:rsid w:val="00FF104D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90CB4AC-B84A-4C2D-B033-C66D43C9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character" w:customStyle="1" w:styleId="TALChar">
    <w:name w:val="TAL Char"/>
    <w:qFormat/>
    <w:rsid w:val="00333C78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6689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808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80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41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27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45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17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50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13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474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649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9438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1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96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67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21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472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178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20621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80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08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794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51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73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01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9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8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4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7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77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31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43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52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678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38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29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7349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77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845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04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7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5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54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2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0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35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50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12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05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70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787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76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03096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854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3342</TotalTime>
  <Pages>7</Pages>
  <Words>2373</Words>
  <Characters>13531</Characters>
  <Application>Microsoft Office Word</Application>
  <DocSecurity>0</DocSecurity>
  <Lines>112</Lines>
  <Paragraphs>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15873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R4-1815039_new changed</cp:lastModifiedBy>
  <cp:revision>65</cp:revision>
  <cp:lastPrinted>2017-04-28T05:57:00Z</cp:lastPrinted>
  <dcterms:created xsi:type="dcterms:W3CDTF">2019-03-29T03:55:00Z</dcterms:created>
  <dcterms:modified xsi:type="dcterms:W3CDTF">2019-08-16T16:59:00Z</dcterms:modified>
</cp:coreProperties>
</file>